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7716C480" w:rsidR="0047408E" w:rsidRPr="00D46A4D" w:rsidRDefault="003F3291" w:rsidP="00D00B9F">
      <w:pPr>
        <w:pStyle w:val="Header"/>
        <w:tabs>
          <w:tab w:val="right" w:pos="10466"/>
        </w:tabs>
        <w:overflowPunct w:val="0"/>
        <w:autoSpaceDE w:val="0"/>
        <w:autoSpaceDN w:val="0"/>
        <w:adjustRightInd w:val="0"/>
        <w:textAlignment w:val="baseline"/>
        <w:rPr>
          <w:rFonts w:ascii="Times New Roman" w:hAnsi="Times New Roman"/>
          <w:b w:val="0"/>
          <w:bCs/>
          <w:sz w:val="24"/>
          <w:szCs w:val="24"/>
          <w:lang w:eastAsia="ja-JP"/>
        </w:rPr>
      </w:pPr>
      <w:r>
        <w:rPr>
          <w:rFonts w:ascii="Times New Roman" w:hAnsi="Times New Roman"/>
          <w:bCs/>
          <w:sz w:val="24"/>
          <w:szCs w:val="24"/>
          <w:lang w:eastAsia="ja-JP"/>
        </w:rPr>
        <w:t>3GPP TSG-RAN WG2 Meeting #113</w:t>
      </w:r>
      <w:r w:rsidR="00EC6925">
        <w:rPr>
          <w:rFonts w:ascii="Times New Roman" w:hAnsi="Times New Roman"/>
          <w:bCs/>
          <w:sz w:val="24"/>
          <w:szCs w:val="24"/>
          <w:lang w:eastAsia="ja-JP"/>
        </w:rPr>
        <w:t>-e</w:t>
      </w:r>
      <w:r w:rsidR="0047408E" w:rsidRPr="00D46A4D">
        <w:rPr>
          <w:rFonts w:ascii="Times New Roman" w:hAnsi="Times New Roman"/>
          <w:bCs/>
          <w:sz w:val="24"/>
          <w:szCs w:val="24"/>
          <w:lang w:eastAsia="ja-JP"/>
        </w:rPr>
        <w:tab/>
      </w:r>
      <w:r w:rsidR="00E97695" w:rsidRPr="00E97695">
        <w:rPr>
          <w:rFonts w:ascii="Times New Roman" w:hAnsi="Times New Roman"/>
          <w:bCs/>
          <w:sz w:val="24"/>
          <w:szCs w:val="24"/>
          <w:lang w:eastAsia="ja-JP"/>
        </w:rPr>
        <w:t>R2-210</w:t>
      </w:r>
      <w:r w:rsidR="00B37FC2">
        <w:rPr>
          <w:rFonts w:ascii="Times New Roman" w:hAnsi="Times New Roman"/>
          <w:bCs/>
          <w:sz w:val="24"/>
          <w:szCs w:val="24"/>
          <w:lang w:eastAsia="ja-JP"/>
        </w:rPr>
        <w:t>8326</w:t>
      </w:r>
      <w:bookmarkStart w:id="0" w:name="_GoBack"/>
      <w:bookmarkEnd w:id="0"/>
    </w:p>
    <w:p w14:paraId="29CDF947" w14:textId="221D6E97" w:rsidR="0047408E" w:rsidRPr="00D46A4D" w:rsidRDefault="003F3291" w:rsidP="00B85B89">
      <w:pPr>
        <w:pStyle w:val="Header"/>
        <w:tabs>
          <w:tab w:val="right" w:pos="10466"/>
        </w:tabs>
        <w:overflowPunct w:val="0"/>
        <w:autoSpaceDE w:val="0"/>
        <w:autoSpaceDN w:val="0"/>
        <w:adjustRightInd w:val="0"/>
        <w:textAlignment w:val="baseline"/>
        <w:rPr>
          <w:rFonts w:ascii="Times New Roman" w:hAnsi="Times New Roman"/>
          <w:bCs/>
          <w:sz w:val="24"/>
          <w:szCs w:val="24"/>
          <w:lang w:eastAsia="ja-JP"/>
        </w:rPr>
      </w:pPr>
      <w:r w:rsidRPr="003F3291">
        <w:rPr>
          <w:rFonts w:ascii="Times New Roman" w:hAnsi="Times New Roman"/>
          <w:bCs/>
          <w:sz w:val="24"/>
          <w:szCs w:val="24"/>
          <w:lang w:eastAsia="ja-JP"/>
        </w:rPr>
        <w:t>Online, Jan 25 – Feb 5, 2021</w:t>
      </w:r>
      <w:r w:rsidR="00B55AED" w:rsidRPr="00D46A4D">
        <w:rPr>
          <w:rFonts w:ascii="Times New Roman" w:hAnsi="Times New Roman"/>
          <w:bCs/>
          <w:sz w:val="24"/>
          <w:szCs w:val="24"/>
          <w:lang w:eastAsia="ja-JP"/>
        </w:rPr>
        <w:tab/>
      </w:r>
    </w:p>
    <w:p w14:paraId="5DE0EDD6" w14:textId="77777777" w:rsidR="0047408E" w:rsidRPr="00D46A4D" w:rsidRDefault="0047408E" w:rsidP="0047408E">
      <w:pPr>
        <w:pStyle w:val="Header"/>
        <w:tabs>
          <w:tab w:val="right" w:pos="9639"/>
        </w:tabs>
        <w:overflowPunct w:val="0"/>
        <w:autoSpaceDE w:val="0"/>
        <w:autoSpaceDN w:val="0"/>
        <w:adjustRightInd w:val="0"/>
        <w:textAlignment w:val="baseline"/>
        <w:rPr>
          <w:rFonts w:ascii="Times New Roman" w:hAnsi="Times New Roman"/>
          <w:b w:val="0"/>
          <w:bCs/>
          <w:sz w:val="24"/>
          <w:szCs w:val="24"/>
          <w:lang w:eastAsia="ja-JP"/>
        </w:rPr>
      </w:pPr>
    </w:p>
    <w:p w14:paraId="19110ACE" w14:textId="159BA41B" w:rsidR="0047408E" w:rsidRPr="00D46A4D" w:rsidRDefault="00131BAF" w:rsidP="0047408E">
      <w:pPr>
        <w:pStyle w:val="CRCoverPage"/>
        <w:ind w:left="1988" w:hanging="1988"/>
        <w:rPr>
          <w:rFonts w:ascii="Times New Roman" w:hAnsi="Times New Roman"/>
          <w:b/>
          <w:noProof/>
          <w:sz w:val="24"/>
        </w:rPr>
      </w:pPr>
      <w:r>
        <w:rPr>
          <w:rFonts w:ascii="Times New Roman" w:hAnsi="Times New Roman"/>
          <w:b/>
          <w:noProof/>
          <w:sz w:val="24"/>
        </w:rPr>
        <w:t>Agenda Item:</w:t>
      </w:r>
      <w:r>
        <w:rPr>
          <w:rFonts w:ascii="Times New Roman" w:hAnsi="Times New Roman"/>
          <w:b/>
          <w:noProof/>
          <w:sz w:val="24"/>
        </w:rPr>
        <w:tab/>
      </w:r>
      <w:r w:rsidR="00F61034">
        <w:rPr>
          <w:rFonts w:ascii="Times New Roman" w:hAnsi="Times New Roman"/>
          <w:b/>
          <w:noProof/>
          <w:sz w:val="24"/>
        </w:rPr>
        <w:t>8.10.3.3</w:t>
      </w:r>
    </w:p>
    <w:p w14:paraId="3DD82F11" w14:textId="5399AB3D" w:rsidR="0047408E" w:rsidRPr="00D46A4D" w:rsidRDefault="0047408E" w:rsidP="0047408E">
      <w:pPr>
        <w:pStyle w:val="CRCoverPage"/>
        <w:ind w:left="1988" w:hanging="1988"/>
        <w:rPr>
          <w:rFonts w:ascii="Times New Roman" w:hAnsi="Times New Roman"/>
          <w:b/>
          <w:noProof/>
          <w:sz w:val="24"/>
        </w:rPr>
      </w:pPr>
      <w:r w:rsidRPr="00D46A4D">
        <w:rPr>
          <w:rFonts w:ascii="Times New Roman" w:hAnsi="Times New Roman"/>
          <w:b/>
          <w:noProof/>
          <w:sz w:val="24"/>
        </w:rPr>
        <w:t>Souce:</w:t>
      </w:r>
      <w:r w:rsidRPr="00D46A4D">
        <w:rPr>
          <w:rFonts w:ascii="Times New Roman" w:hAnsi="Times New Roman"/>
          <w:b/>
          <w:noProof/>
          <w:sz w:val="24"/>
        </w:rPr>
        <w:tab/>
        <w:t>MediaTek Inc.</w:t>
      </w:r>
    </w:p>
    <w:p w14:paraId="29927BCA" w14:textId="096881AB" w:rsidR="0047408E" w:rsidRPr="00D46A4D" w:rsidRDefault="0047408E" w:rsidP="0047408E">
      <w:pPr>
        <w:pStyle w:val="CRCoverPage"/>
        <w:ind w:left="1988" w:hanging="1988"/>
        <w:rPr>
          <w:rFonts w:ascii="Times New Roman" w:hAnsi="Times New Roman"/>
          <w:b/>
          <w:noProof/>
          <w:sz w:val="24"/>
        </w:rPr>
      </w:pPr>
      <w:bookmarkStart w:id="1" w:name="OLE_LINK1"/>
      <w:bookmarkStart w:id="2" w:name="OLE_LINK2"/>
      <w:r w:rsidRPr="00D46A4D">
        <w:rPr>
          <w:rFonts w:ascii="Times New Roman" w:hAnsi="Times New Roman"/>
          <w:b/>
          <w:noProof/>
          <w:sz w:val="24"/>
        </w:rPr>
        <w:t>Title:</w:t>
      </w:r>
      <w:r w:rsidRPr="00D46A4D">
        <w:rPr>
          <w:rFonts w:ascii="Times New Roman" w:hAnsi="Times New Roman"/>
          <w:b/>
          <w:noProof/>
          <w:sz w:val="24"/>
        </w:rPr>
        <w:tab/>
      </w:r>
      <w:r w:rsidR="00E516AC" w:rsidRPr="00E516AC">
        <w:rPr>
          <w:rFonts w:ascii="Times New Roman" w:hAnsi="Times New Roman"/>
          <w:b/>
          <w:noProof/>
          <w:sz w:val="24"/>
        </w:rPr>
        <w:t>Efficient Configuration of SMTC and Measurement Gaps in NR-NTN</w:t>
      </w:r>
    </w:p>
    <w:p w14:paraId="73A3BB56" w14:textId="77777777" w:rsidR="0047408E" w:rsidRPr="00D46A4D" w:rsidRDefault="0047408E" w:rsidP="0047408E">
      <w:pPr>
        <w:pStyle w:val="CRCoverPage"/>
        <w:ind w:left="1988" w:hanging="1988"/>
        <w:rPr>
          <w:rFonts w:ascii="Times New Roman" w:hAnsi="Times New Roman"/>
          <w:b/>
          <w:noProof/>
          <w:sz w:val="24"/>
        </w:rPr>
      </w:pPr>
      <w:r w:rsidRPr="00D46A4D">
        <w:rPr>
          <w:rFonts w:ascii="Times New Roman" w:hAnsi="Times New Roman"/>
          <w:b/>
          <w:noProof/>
          <w:sz w:val="24"/>
        </w:rPr>
        <w:t>Document for:</w:t>
      </w:r>
      <w:r w:rsidRPr="00D46A4D">
        <w:rPr>
          <w:rFonts w:ascii="Times New Roman" w:hAnsi="Times New Roman"/>
          <w:b/>
          <w:noProof/>
          <w:sz w:val="24"/>
        </w:rPr>
        <w:tab/>
        <w:t>Discussion and decision</w:t>
      </w:r>
      <w:bookmarkEnd w:id="1"/>
      <w:bookmarkEnd w:id="2"/>
    </w:p>
    <w:p w14:paraId="608BDFC8" w14:textId="1A2F05DF" w:rsidR="00506F32" w:rsidRPr="00D46A4D" w:rsidRDefault="0047408E" w:rsidP="00B166DB">
      <w:pPr>
        <w:pStyle w:val="Heading1"/>
        <w:rPr>
          <w:rFonts w:ascii="Times New Roman" w:hAnsi="Times New Roman"/>
          <w:lang w:val="en-US" w:eastAsia="ko-KR"/>
        </w:rPr>
      </w:pPr>
      <w:r w:rsidRPr="00D46A4D">
        <w:rPr>
          <w:rFonts w:ascii="Times New Roman" w:hAnsi="Times New Roman"/>
          <w:lang w:val="en-US" w:eastAsia="ko-KR"/>
        </w:rPr>
        <w:t>1 Introduction</w:t>
      </w:r>
    </w:p>
    <w:p w14:paraId="17F67232" w14:textId="11A5BC36" w:rsidR="004F6069" w:rsidRDefault="004F6069" w:rsidP="00C60A74">
      <w:pPr>
        <w:overflowPunct/>
        <w:autoSpaceDE/>
        <w:autoSpaceDN/>
        <w:adjustRightInd/>
        <w:spacing w:after="160" w:line="259" w:lineRule="auto"/>
        <w:ind w:right="-99"/>
        <w:textAlignment w:val="auto"/>
      </w:pPr>
      <w:r>
        <w:t>Due to the movement of satellites in LEO</w:t>
      </w:r>
      <w:r w:rsidR="00BB3492">
        <w:t xml:space="preserve"> NTN</w:t>
      </w:r>
      <w:r>
        <w:t xml:space="preserve"> </w:t>
      </w:r>
      <w:r w:rsidR="00E97695">
        <w:t>deployments</w:t>
      </w:r>
      <w:r>
        <w:t xml:space="preserve">, the </w:t>
      </w:r>
      <w:r w:rsidR="00E97695">
        <w:t xml:space="preserve">propagation delays </w:t>
      </w:r>
      <w:r>
        <w:t>between the UE and the serving</w:t>
      </w:r>
      <w:r w:rsidR="00E97695">
        <w:t xml:space="preserve"> and </w:t>
      </w:r>
      <w:r>
        <w:t xml:space="preserve">neighbour </w:t>
      </w:r>
      <w:r w:rsidR="00E97695">
        <w:t xml:space="preserve">satellites </w:t>
      </w:r>
      <w:r>
        <w:t xml:space="preserve">change dynamically with time. </w:t>
      </w:r>
      <w:r w:rsidR="00DB4D33">
        <w:t xml:space="preserve">The timing of the </w:t>
      </w:r>
      <w:r>
        <w:t>SM</w:t>
      </w:r>
      <w:r w:rsidR="00DB4D33">
        <w:t>T</w:t>
      </w:r>
      <w:r>
        <w:t xml:space="preserve">C and measurement gap </w:t>
      </w:r>
      <w:r w:rsidR="00DB4D33">
        <w:t xml:space="preserve">windows changes with the serving satellite propagation delay change, while the neighbour cell SSB to measure within these windows is linked to the neighbour satellite propagation delay </w:t>
      </w:r>
      <w:r>
        <w:t>for a particular UE.</w:t>
      </w:r>
      <w:r w:rsidR="00DB4D33">
        <w:t xml:space="preserve"> As the propagation delays change independently, it may be difficult to ensure that the neighbour satellite SSB will fall within the SMTC/measurement gap window.</w:t>
      </w:r>
    </w:p>
    <w:p w14:paraId="237B6DD2" w14:textId="4519C2E3" w:rsidR="00F937E8" w:rsidRDefault="004F6069" w:rsidP="00F61034">
      <w:pPr>
        <w:overflowPunct/>
        <w:autoSpaceDE/>
        <w:autoSpaceDN/>
        <w:adjustRightInd/>
        <w:spacing w:after="160" w:line="259" w:lineRule="auto"/>
        <w:ind w:right="-99"/>
        <w:jc w:val="left"/>
        <w:textAlignment w:val="auto"/>
      </w:pPr>
      <w:r>
        <w:t>During the</w:t>
      </w:r>
      <w:r w:rsidR="00F61034">
        <w:t xml:space="preserve"> RAN2#112-e</w:t>
      </w:r>
      <w:r w:rsidR="001A61A2">
        <w:t xml:space="preserve"> meeting, </w:t>
      </w:r>
      <w:r>
        <w:t xml:space="preserve">this impact has been discussed and </w:t>
      </w:r>
      <w:r w:rsidR="001A61A2">
        <w:t>the following agreement</w:t>
      </w:r>
      <w:r w:rsidR="008B0CC9">
        <w:t>s</w:t>
      </w:r>
      <w:r w:rsidR="001A61A2">
        <w:t xml:space="preserve"> </w:t>
      </w:r>
      <w:r w:rsidR="008B0CC9">
        <w:t>were</w:t>
      </w:r>
      <w:r w:rsidR="001A61A2">
        <w:t xml:space="preserve"> </w:t>
      </w:r>
      <w:r w:rsidR="00026740">
        <w:t>made</w:t>
      </w:r>
      <w:r w:rsidR="00F61034">
        <w:t xml:space="preserve"> </w:t>
      </w:r>
      <w:r w:rsidR="008B0CC9">
        <w:fldChar w:fldCharType="begin"/>
      </w:r>
      <w:r w:rsidR="008B0CC9">
        <w:instrText xml:space="preserve"> REF _Ref60836300 \r \h </w:instrText>
      </w:r>
      <w:r w:rsidR="008B0CC9">
        <w:fldChar w:fldCharType="separate"/>
      </w:r>
      <w:r w:rsidR="00145A31">
        <w:t>[1]</w:t>
      </w:r>
      <w:r w:rsidR="008B0CC9">
        <w:fldChar w:fldCharType="end"/>
      </w:r>
      <w:r w:rsidR="001A61A2">
        <w:t>:</w:t>
      </w:r>
      <w:r w:rsidR="00F61034">
        <w:t xml:space="preserve"> </w:t>
      </w:r>
    </w:p>
    <w:tbl>
      <w:tblPr>
        <w:tblStyle w:val="TableGrid"/>
        <w:tblW w:w="0" w:type="auto"/>
        <w:tblInd w:w="704" w:type="dxa"/>
        <w:tblLook w:val="04A0" w:firstRow="1" w:lastRow="0" w:firstColumn="1" w:lastColumn="0" w:noHBand="0" w:noVBand="1"/>
      </w:tblPr>
      <w:tblGrid>
        <w:gridCol w:w="9214"/>
      </w:tblGrid>
      <w:tr w:rsidR="002D3553" w14:paraId="007F03D6" w14:textId="77777777" w:rsidTr="00541803">
        <w:tc>
          <w:tcPr>
            <w:tcW w:w="9214" w:type="dxa"/>
          </w:tcPr>
          <w:p w14:paraId="31308511" w14:textId="6D35CFCE" w:rsidR="00F43E9A" w:rsidRDefault="00F43E9A" w:rsidP="00541803">
            <w:pPr>
              <w:pStyle w:val="ListParagraph"/>
              <w:numPr>
                <w:ilvl w:val="0"/>
                <w:numId w:val="7"/>
              </w:numPr>
              <w:overflowPunct/>
              <w:autoSpaceDE/>
              <w:autoSpaceDN/>
              <w:adjustRightInd/>
              <w:spacing w:after="160" w:line="259" w:lineRule="auto"/>
              <w:ind w:left="317" w:right="34" w:hanging="283"/>
              <w:jc w:val="left"/>
              <w:textAlignment w:val="auto"/>
            </w:pPr>
            <w:r w:rsidRPr="00F43E9A">
              <w:t>Legacy SSB periods (as in TN) shall be supported in NTN</w:t>
            </w:r>
          </w:p>
          <w:p w14:paraId="7CC485EB" w14:textId="3886A728" w:rsidR="002D3553" w:rsidRDefault="002D3553" w:rsidP="00541803">
            <w:pPr>
              <w:pStyle w:val="ListParagraph"/>
              <w:numPr>
                <w:ilvl w:val="0"/>
                <w:numId w:val="7"/>
              </w:numPr>
              <w:overflowPunct/>
              <w:autoSpaceDE/>
              <w:autoSpaceDN/>
              <w:adjustRightInd/>
              <w:spacing w:after="160" w:line="259" w:lineRule="auto"/>
              <w:ind w:left="317" w:right="34" w:hanging="283"/>
              <w:jc w:val="left"/>
              <w:textAlignment w:val="auto"/>
            </w:pPr>
            <w:r>
              <w:t>RAN2 understanding that UE shall not be forced to detect the SSB burst outside the corresponding configured SMTC window in NTN, just like the principle in TN</w:t>
            </w:r>
          </w:p>
          <w:p w14:paraId="1A528CC6" w14:textId="77777777" w:rsidR="002D3553" w:rsidRDefault="002D3553" w:rsidP="00541803">
            <w:pPr>
              <w:pStyle w:val="ListParagraph"/>
              <w:numPr>
                <w:ilvl w:val="0"/>
                <w:numId w:val="7"/>
              </w:numPr>
              <w:overflowPunct/>
              <w:autoSpaceDE/>
              <w:autoSpaceDN/>
              <w:adjustRightInd/>
              <w:spacing w:after="160" w:line="259" w:lineRule="auto"/>
              <w:ind w:left="317" w:right="34" w:hanging="283"/>
              <w:jc w:val="left"/>
              <w:textAlignment w:val="auto"/>
            </w:pPr>
            <w:r>
              <w:t>SMTC and gap configuration in NTN are configured based on the timing of PCell</w:t>
            </w:r>
          </w:p>
          <w:p w14:paraId="6BEF39E8" w14:textId="77777777" w:rsidR="002D3553" w:rsidRDefault="002D3553" w:rsidP="00541803">
            <w:pPr>
              <w:pStyle w:val="ListParagraph"/>
              <w:numPr>
                <w:ilvl w:val="0"/>
                <w:numId w:val="7"/>
              </w:numPr>
              <w:overflowPunct/>
              <w:autoSpaceDE/>
              <w:autoSpaceDN/>
              <w:adjustRightInd/>
              <w:spacing w:after="160" w:line="259" w:lineRule="auto"/>
              <w:ind w:left="317" w:right="34" w:hanging="283"/>
              <w:jc w:val="left"/>
              <w:textAlignment w:val="auto"/>
            </w:pPr>
            <w:r>
              <w:t>RAN2 can first identify the scenarios and discuss how serious the impact is before addressing any enhancement for SMTC configuration in NTN.</w:t>
            </w:r>
          </w:p>
          <w:p w14:paraId="538D590A" w14:textId="77777777" w:rsidR="002D3553" w:rsidRDefault="002D3553" w:rsidP="00541803">
            <w:pPr>
              <w:pStyle w:val="ListParagraph"/>
              <w:numPr>
                <w:ilvl w:val="0"/>
                <w:numId w:val="7"/>
              </w:numPr>
              <w:overflowPunct/>
              <w:autoSpaceDE/>
              <w:autoSpaceDN/>
              <w:adjustRightInd/>
              <w:spacing w:after="160" w:line="259" w:lineRule="auto"/>
              <w:ind w:left="317" w:right="34" w:hanging="283"/>
              <w:jc w:val="left"/>
              <w:textAlignment w:val="auto"/>
            </w:pPr>
            <w:r>
              <w:t>RAN2 can’t assume that the network will always have UE accurate location info for SMTC window configuration in NTN</w:t>
            </w:r>
          </w:p>
          <w:p w14:paraId="09A455DF" w14:textId="709DB3DD" w:rsidR="002D3553" w:rsidRDefault="002D3553" w:rsidP="00541803">
            <w:pPr>
              <w:pStyle w:val="ListParagraph"/>
              <w:numPr>
                <w:ilvl w:val="0"/>
                <w:numId w:val="7"/>
              </w:numPr>
              <w:overflowPunct/>
              <w:autoSpaceDE/>
              <w:autoSpaceDN/>
              <w:adjustRightInd/>
              <w:spacing w:after="160" w:line="259" w:lineRule="auto"/>
              <w:ind w:left="317" w:right="34" w:hanging="283"/>
              <w:jc w:val="left"/>
              <w:textAlignment w:val="auto"/>
            </w:pPr>
            <w:r>
              <w:t>UE along with the network in NTN should also have the same understanding of the timing, including the timing for measurement gap, to avoid any un-synchronized scheduling between UE and the network, just like the way we have in TN</w:t>
            </w:r>
          </w:p>
        </w:tc>
      </w:tr>
    </w:tbl>
    <w:p w14:paraId="59DD37C7" w14:textId="77777777" w:rsidR="002D3553" w:rsidRDefault="002D3553" w:rsidP="00F937E8">
      <w:pPr>
        <w:overflowPunct/>
        <w:autoSpaceDE/>
        <w:autoSpaceDN/>
        <w:adjustRightInd/>
        <w:spacing w:after="160" w:line="259" w:lineRule="auto"/>
        <w:ind w:right="-99"/>
        <w:jc w:val="left"/>
        <w:textAlignment w:val="auto"/>
      </w:pPr>
    </w:p>
    <w:p w14:paraId="52542DE7" w14:textId="27087C37" w:rsidR="003263D3" w:rsidRDefault="003263D3" w:rsidP="00C60A74">
      <w:pPr>
        <w:overflowPunct/>
        <w:autoSpaceDE/>
        <w:autoSpaceDN/>
        <w:adjustRightInd/>
        <w:spacing w:after="160" w:line="259" w:lineRule="auto"/>
        <w:ind w:right="-99"/>
        <w:textAlignment w:val="auto"/>
      </w:pPr>
      <w:r>
        <w:t xml:space="preserve">Furthermore in </w:t>
      </w:r>
      <w:r w:rsidR="00C60A74">
        <w:t>RAN2#113bis-e meeting, enhancements on SMTC and Measurement gaps for NR-NTN were discussed and the following agreements were made [2]:</w:t>
      </w:r>
    </w:p>
    <w:p w14:paraId="6536FF11" w14:textId="25589299" w:rsidR="003263D3" w:rsidRDefault="003263D3" w:rsidP="00541803">
      <w:pPr>
        <w:pStyle w:val="Doc-text2"/>
        <w:numPr>
          <w:ilvl w:val="0"/>
          <w:numId w:val="9"/>
        </w:numPr>
        <w:pBdr>
          <w:top w:val="single" w:sz="4" w:space="1" w:color="auto"/>
          <w:left w:val="single" w:sz="4" w:space="4" w:color="auto"/>
          <w:bottom w:val="single" w:sz="4" w:space="1" w:color="auto"/>
          <w:right w:val="single" w:sz="4" w:space="4" w:color="auto"/>
        </w:pBdr>
        <w:tabs>
          <w:tab w:val="clear" w:pos="1622"/>
          <w:tab w:val="left" w:pos="1134"/>
        </w:tabs>
        <w:overflowPunct/>
        <w:autoSpaceDE/>
        <w:autoSpaceDN/>
        <w:adjustRightInd/>
        <w:ind w:left="1134" w:right="685" w:hanging="283"/>
        <w:textAlignment w:val="auto"/>
      </w:pPr>
      <w:r>
        <w:t xml:space="preserve">For Rel-17 NTN, Rel-17 NR operation is enhanced (e.g. the SMTC configuration and UE measurement gap </w:t>
      </w:r>
      <w:r w:rsidR="00C60A74">
        <w:rPr>
          <w:lang w:val="en-US"/>
        </w:rPr>
        <w:t>c</w:t>
      </w:r>
      <w:r>
        <w:t>onfiguration) aiming to address the issues associated with the different/larger propagation delays, and the satellites (considering e.g. their deployment, mobility, height, minimum elevation and prioritizing typical NTN scenarios).</w:t>
      </w:r>
    </w:p>
    <w:p w14:paraId="09E41B61" w14:textId="77777777" w:rsidR="003263D3" w:rsidRDefault="003263D3" w:rsidP="00541803">
      <w:pPr>
        <w:pStyle w:val="Doc-text2"/>
        <w:numPr>
          <w:ilvl w:val="0"/>
          <w:numId w:val="9"/>
        </w:numPr>
        <w:pBdr>
          <w:top w:val="single" w:sz="4" w:space="1" w:color="auto"/>
          <w:left w:val="single" w:sz="4" w:space="4" w:color="auto"/>
          <w:bottom w:val="single" w:sz="4" w:space="1" w:color="auto"/>
          <w:right w:val="single" w:sz="4" w:space="4" w:color="auto"/>
        </w:pBdr>
        <w:tabs>
          <w:tab w:val="clear" w:pos="1622"/>
          <w:tab w:val="left" w:pos="1134"/>
        </w:tabs>
        <w:overflowPunct/>
        <w:autoSpaceDE/>
        <w:autoSpaceDN/>
        <w:adjustRightInd/>
        <w:ind w:left="1134" w:right="685" w:hanging="283"/>
        <w:textAlignment w:val="auto"/>
      </w:pPr>
      <w:r>
        <w:t>Rel-17 NTN will not rely only on network implementation to address the issue explained in agreement 1.</w:t>
      </w:r>
    </w:p>
    <w:p w14:paraId="0EFB0772" w14:textId="77777777" w:rsidR="003263D3" w:rsidRDefault="003263D3" w:rsidP="00541803">
      <w:pPr>
        <w:pStyle w:val="Doc-text2"/>
        <w:numPr>
          <w:ilvl w:val="0"/>
          <w:numId w:val="9"/>
        </w:numPr>
        <w:pBdr>
          <w:top w:val="single" w:sz="4" w:space="1" w:color="auto"/>
          <w:left w:val="single" w:sz="4" w:space="4" w:color="auto"/>
          <w:bottom w:val="single" w:sz="4" w:space="1" w:color="auto"/>
          <w:right w:val="single" w:sz="4" w:space="4" w:color="auto"/>
        </w:pBdr>
        <w:tabs>
          <w:tab w:val="clear" w:pos="1622"/>
          <w:tab w:val="left" w:pos="1134"/>
        </w:tabs>
        <w:overflowPunct/>
        <w:autoSpaceDE/>
        <w:autoSpaceDN/>
        <w:adjustRightInd/>
        <w:ind w:left="1134" w:right="685" w:hanging="283"/>
        <w:textAlignment w:val="auto"/>
      </w:pPr>
      <w:r>
        <w:t>Enhancements of the SMTC configuration is supported for Rel-17 NTN.</w:t>
      </w:r>
    </w:p>
    <w:p w14:paraId="4F596486" w14:textId="77777777" w:rsidR="003263D3" w:rsidRDefault="003263D3" w:rsidP="00541803">
      <w:pPr>
        <w:pStyle w:val="Doc-text2"/>
        <w:numPr>
          <w:ilvl w:val="0"/>
          <w:numId w:val="9"/>
        </w:numPr>
        <w:pBdr>
          <w:top w:val="single" w:sz="4" w:space="1" w:color="auto"/>
          <w:left w:val="single" w:sz="4" w:space="4" w:color="auto"/>
          <w:bottom w:val="single" w:sz="4" w:space="1" w:color="auto"/>
          <w:right w:val="single" w:sz="4" w:space="4" w:color="auto"/>
        </w:pBdr>
        <w:tabs>
          <w:tab w:val="clear" w:pos="1622"/>
          <w:tab w:val="left" w:pos="1134"/>
        </w:tabs>
        <w:overflowPunct/>
        <w:autoSpaceDE/>
        <w:autoSpaceDN/>
        <w:adjustRightInd/>
        <w:ind w:left="1134" w:right="685" w:hanging="283"/>
        <w:textAlignment w:val="auto"/>
      </w:pPr>
      <w:r>
        <w:t>Optional new UE assistance is defined in Rel-17 NTN for network to properly (re)configure the SMTC and/or measurement gap</w:t>
      </w:r>
    </w:p>
    <w:p w14:paraId="153CA746" w14:textId="77777777" w:rsidR="00C60A74" w:rsidRDefault="00C60A74" w:rsidP="00541803">
      <w:pPr>
        <w:pStyle w:val="Doc-text2"/>
        <w:numPr>
          <w:ilvl w:val="0"/>
          <w:numId w:val="9"/>
        </w:numPr>
        <w:pBdr>
          <w:top w:val="single" w:sz="4" w:space="1" w:color="auto"/>
          <w:left w:val="single" w:sz="4" w:space="4" w:color="auto"/>
          <w:bottom w:val="single" w:sz="4" w:space="1" w:color="auto"/>
          <w:right w:val="single" w:sz="4" w:space="4" w:color="auto"/>
        </w:pBdr>
        <w:tabs>
          <w:tab w:val="clear" w:pos="1622"/>
          <w:tab w:val="left" w:pos="1134"/>
        </w:tabs>
        <w:overflowPunct/>
        <w:autoSpaceDE/>
        <w:autoSpaceDN/>
        <w:adjustRightInd/>
        <w:ind w:left="1134" w:right="685" w:hanging="283"/>
        <w:textAlignment w:val="auto"/>
      </w:pPr>
      <w:r>
        <w:t>For Rel-17 NTN, one or more SMTC configuration(s) associated to one frequency can be configured. FFS solution details.</w:t>
      </w:r>
    </w:p>
    <w:p w14:paraId="52E9E01A" w14:textId="77777777" w:rsidR="00C60A74" w:rsidRDefault="00C60A74" w:rsidP="00541803">
      <w:pPr>
        <w:pStyle w:val="Doc-text2"/>
        <w:pBdr>
          <w:top w:val="single" w:sz="4" w:space="1" w:color="auto"/>
          <w:left w:val="single" w:sz="4" w:space="4" w:color="auto"/>
          <w:bottom w:val="single" w:sz="4" w:space="1" w:color="auto"/>
          <w:right w:val="single" w:sz="4" w:space="4" w:color="auto"/>
        </w:pBdr>
        <w:tabs>
          <w:tab w:val="clear" w:pos="1622"/>
          <w:tab w:val="left" w:pos="1134"/>
        </w:tabs>
        <w:ind w:left="1134" w:right="685" w:hanging="283"/>
      </w:pPr>
      <w:r>
        <w:t>-</w:t>
      </w:r>
      <w:r>
        <w:tab/>
        <w:t>The SMTC configuration can be associated with a set of cells (e.g., per satellite or any other suitable set per gNB determination).</w:t>
      </w:r>
    </w:p>
    <w:p w14:paraId="71471DB5" w14:textId="77777777" w:rsidR="00C60A74" w:rsidRDefault="00C60A74" w:rsidP="00541803">
      <w:pPr>
        <w:pStyle w:val="Doc-text2"/>
        <w:pBdr>
          <w:top w:val="single" w:sz="4" w:space="1" w:color="auto"/>
          <w:left w:val="single" w:sz="4" w:space="4" w:color="auto"/>
          <w:bottom w:val="single" w:sz="4" w:space="1" w:color="auto"/>
          <w:right w:val="single" w:sz="4" w:space="4" w:color="auto"/>
        </w:pBdr>
        <w:tabs>
          <w:tab w:val="clear" w:pos="1622"/>
          <w:tab w:val="left" w:pos="1134"/>
        </w:tabs>
        <w:ind w:left="1134" w:right="685" w:hanging="283"/>
      </w:pPr>
      <w:r>
        <w:t>-</w:t>
      </w:r>
      <w:r>
        <w:tab/>
        <w:t>The multiple SMTC configurations are enabled by introducing different new offsets in addition to the legacy SMTC configuration. FFS how the offsets will be managed/signalled.</w:t>
      </w:r>
    </w:p>
    <w:p w14:paraId="504BA7E8" w14:textId="77777777" w:rsidR="00C60A74" w:rsidRDefault="00C60A74" w:rsidP="00541803">
      <w:pPr>
        <w:pStyle w:val="Doc-text2"/>
        <w:pBdr>
          <w:top w:val="single" w:sz="4" w:space="1" w:color="auto"/>
          <w:left w:val="single" w:sz="4" w:space="4" w:color="auto"/>
          <w:bottom w:val="single" w:sz="4" w:space="1" w:color="auto"/>
          <w:right w:val="single" w:sz="4" w:space="4" w:color="auto"/>
        </w:pBdr>
        <w:tabs>
          <w:tab w:val="clear" w:pos="1622"/>
          <w:tab w:val="left" w:pos="1134"/>
        </w:tabs>
        <w:ind w:left="1134" w:right="685" w:hanging="283"/>
      </w:pPr>
      <w:r w:rsidRPr="00E949E0">
        <w:t xml:space="preserve">FFS the following open questions: </w:t>
      </w:r>
    </w:p>
    <w:p w14:paraId="01755291" w14:textId="621819B6" w:rsidR="00C60A74" w:rsidRDefault="00C60A74" w:rsidP="00541803">
      <w:pPr>
        <w:pStyle w:val="Doc-text2"/>
        <w:pBdr>
          <w:top w:val="single" w:sz="4" w:space="1" w:color="auto"/>
          <w:left w:val="single" w:sz="4" w:space="4" w:color="auto"/>
          <w:bottom w:val="single" w:sz="4" w:space="1" w:color="auto"/>
          <w:right w:val="single" w:sz="4" w:space="4" w:color="auto"/>
        </w:pBdr>
        <w:tabs>
          <w:tab w:val="clear" w:pos="1622"/>
          <w:tab w:val="left" w:pos="1134"/>
        </w:tabs>
        <w:ind w:left="1134" w:right="685" w:hanging="283"/>
      </w:pPr>
      <w:r>
        <w:tab/>
      </w:r>
      <w:r w:rsidR="00864281">
        <w:t>(a) C</w:t>
      </w:r>
      <w:r w:rsidRPr="00E949E0">
        <w:t>an the UE be configured with multiple SMTCs per carrier</w:t>
      </w:r>
      <w:r>
        <w:t xml:space="preserve"> and use them all in parallel?</w:t>
      </w:r>
    </w:p>
    <w:p w14:paraId="0CED2BA4" w14:textId="77777777" w:rsidR="00C60A74" w:rsidRDefault="00C60A74" w:rsidP="00541803">
      <w:pPr>
        <w:pStyle w:val="Doc-text2"/>
        <w:pBdr>
          <w:top w:val="single" w:sz="4" w:space="1" w:color="auto"/>
          <w:left w:val="single" w:sz="4" w:space="4" w:color="auto"/>
          <w:bottom w:val="single" w:sz="4" w:space="1" w:color="auto"/>
          <w:right w:val="single" w:sz="4" w:space="4" w:color="auto"/>
        </w:pBdr>
        <w:tabs>
          <w:tab w:val="clear" w:pos="1622"/>
          <w:tab w:val="left" w:pos="1134"/>
        </w:tabs>
        <w:ind w:left="1134" w:right="685" w:hanging="283"/>
      </w:pPr>
      <w:r>
        <w:tab/>
      </w:r>
      <w:r w:rsidRPr="00E949E0">
        <w:t>(b) How the NW knows which SMTC (incl. offsets/periodicity, etc.) i</w:t>
      </w:r>
      <w:r>
        <w:t>s relevant for a particular UE?</w:t>
      </w:r>
      <w:r w:rsidRPr="00E949E0">
        <w:t xml:space="preserve"> </w:t>
      </w:r>
    </w:p>
    <w:p w14:paraId="01AFF771" w14:textId="77777777" w:rsidR="00C60A74" w:rsidRDefault="00C60A74" w:rsidP="00541803">
      <w:pPr>
        <w:pStyle w:val="Doc-text2"/>
        <w:pBdr>
          <w:top w:val="single" w:sz="4" w:space="1" w:color="auto"/>
          <w:left w:val="single" w:sz="4" w:space="4" w:color="auto"/>
          <w:bottom w:val="single" w:sz="4" w:space="1" w:color="auto"/>
          <w:right w:val="single" w:sz="4" w:space="4" w:color="auto"/>
        </w:pBdr>
        <w:tabs>
          <w:tab w:val="clear" w:pos="1622"/>
          <w:tab w:val="left" w:pos="1134"/>
        </w:tabs>
        <w:ind w:left="1134" w:right="685" w:hanging="283"/>
      </w:pPr>
      <w:r>
        <w:tab/>
      </w:r>
      <w:r w:rsidRPr="00E949E0">
        <w:t>(c) Is there any validity: in time or for certain location only, foreseen in suc</w:t>
      </w:r>
      <w:r>
        <w:t>h multiple SMTC configuration?</w:t>
      </w:r>
    </w:p>
    <w:p w14:paraId="56B46641" w14:textId="77777777" w:rsidR="00C60A74" w:rsidRDefault="00C60A74" w:rsidP="00541803">
      <w:pPr>
        <w:pStyle w:val="Doc-text2"/>
        <w:pBdr>
          <w:top w:val="single" w:sz="4" w:space="1" w:color="auto"/>
          <w:left w:val="single" w:sz="4" w:space="4" w:color="auto"/>
          <w:bottom w:val="single" w:sz="4" w:space="1" w:color="auto"/>
          <w:right w:val="single" w:sz="4" w:space="4" w:color="auto"/>
        </w:pBdr>
        <w:tabs>
          <w:tab w:val="clear" w:pos="1622"/>
          <w:tab w:val="left" w:pos="1134"/>
        </w:tabs>
        <w:ind w:left="1134" w:right="685" w:hanging="283"/>
      </w:pPr>
      <w:r>
        <w:tab/>
      </w:r>
      <w:r w:rsidRPr="00E949E0">
        <w:t>(d) What is the potential impact on the signalling, assuming this delay is a dynamic value?</w:t>
      </w:r>
    </w:p>
    <w:p w14:paraId="61C3B6A6" w14:textId="77777777" w:rsidR="00C60A74" w:rsidRDefault="00C60A74" w:rsidP="00541803">
      <w:pPr>
        <w:pStyle w:val="Doc-text2"/>
        <w:pBdr>
          <w:top w:val="single" w:sz="4" w:space="1" w:color="auto"/>
          <w:left w:val="single" w:sz="4" w:space="4" w:color="auto"/>
          <w:bottom w:val="single" w:sz="4" w:space="1" w:color="auto"/>
          <w:right w:val="single" w:sz="4" w:space="4" w:color="auto"/>
        </w:pBdr>
        <w:tabs>
          <w:tab w:val="clear" w:pos="1622"/>
          <w:tab w:val="left" w:pos="1134"/>
        </w:tabs>
        <w:ind w:left="1134" w:right="685" w:hanging="283"/>
      </w:pPr>
      <w:r>
        <w:tab/>
      </w:r>
      <w:r w:rsidRPr="00E949E0">
        <w:t>(e) What about the feeder link delay? Is it considered anywhere?</w:t>
      </w:r>
    </w:p>
    <w:p w14:paraId="2C42EE19" w14:textId="77777777" w:rsidR="00C60A74" w:rsidRDefault="00C60A74" w:rsidP="00541803">
      <w:pPr>
        <w:pStyle w:val="Doc-text2"/>
        <w:numPr>
          <w:ilvl w:val="0"/>
          <w:numId w:val="9"/>
        </w:numPr>
        <w:pBdr>
          <w:top w:val="single" w:sz="4" w:space="1" w:color="auto"/>
          <w:left w:val="single" w:sz="4" w:space="4" w:color="auto"/>
          <w:bottom w:val="single" w:sz="4" w:space="1" w:color="auto"/>
          <w:right w:val="single" w:sz="4" w:space="4" w:color="auto"/>
        </w:pBdr>
        <w:tabs>
          <w:tab w:val="clear" w:pos="1622"/>
          <w:tab w:val="left" w:pos="1134"/>
        </w:tabs>
        <w:overflowPunct/>
        <w:autoSpaceDE/>
        <w:autoSpaceDN/>
        <w:adjustRightInd/>
        <w:ind w:left="1134" w:right="685" w:hanging="283"/>
        <w:textAlignment w:val="auto"/>
      </w:pPr>
      <w:r w:rsidRPr="006B5368">
        <w:t>The configuration of one or multiple offsets is left up to the network implementation.</w:t>
      </w:r>
    </w:p>
    <w:p w14:paraId="66FD4BC1" w14:textId="1EB50F39" w:rsidR="003263D3" w:rsidRDefault="00C60A74" w:rsidP="00541803">
      <w:pPr>
        <w:pStyle w:val="Doc-text2"/>
        <w:numPr>
          <w:ilvl w:val="0"/>
          <w:numId w:val="9"/>
        </w:numPr>
        <w:pBdr>
          <w:top w:val="single" w:sz="4" w:space="1" w:color="auto"/>
          <w:left w:val="single" w:sz="4" w:space="4" w:color="auto"/>
          <w:bottom w:val="single" w:sz="4" w:space="1" w:color="auto"/>
          <w:right w:val="single" w:sz="4" w:space="4" w:color="auto"/>
        </w:pBdr>
        <w:tabs>
          <w:tab w:val="clear" w:pos="1622"/>
          <w:tab w:val="left" w:pos="1134"/>
        </w:tabs>
        <w:overflowPunct/>
        <w:autoSpaceDE/>
        <w:autoSpaceDN/>
        <w:adjustRightInd/>
        <w:ind w:left="1134" w:right="685" w:hanging="283"/>
        <w:textAlignment w:val="auto"/>
      </w:pPr>
      <w:r>
        <w:t>It is up to network to update the SMTC configuration of the UE to accommodate the different propagation delays</w:t>
      </w:r>
    </w:p>
    <w:p w14:paraId="4D142705" w14:textId="024A21DD" w:rsidR="00C60A74" w:rsidRDefault="00C60A74" w:rsidP="00541803">
      <w:pPr>
        <w:pStyle w:val="Doc-text2"/>
        <w:numPr>
          <w:ilvl w:val="0"/>
          <w:numId w:val="9"/>
        </w:numPr>
        <w:pBdr>
          <w:top w:val="single" w:sz="4" w:space="1" w:color="auto"/>
          <w:left w:val="single" w:sz="4" w:space="4" w:color="auto"/>
          <w:bottom w:val="single" w:sz="4" w:space="1" w:color="auto"/>
          <w:right w:val="single" w:sz="4" w:space="4" w:color="auto"/>
        </w:pBdr>
        <w:tabs>
          <w:tab w:val="clear" w:pos="1622"/>
          <w:tab w:val="left" w:pos="1134"/>
        </w:tabs>
        <w:overflowPunct/>
        <w:autoSpaceDE/>
        <w:autoSpaceDN/>
        <w:adjustRightInd/>
        <w:ind w:left="1134" w:right="685" w:hanging="283"/>
        <w:textAlignment w:val="auto"/>
      </w:pPr>
      <w:r>
        <w:t>Measurement gaps enhancements should be supported. FFS on the details</w:t>
      </w:r>
    </w:p>
    <w:p w14:paraId="337246CA" w14:textId="77777777" w:rsidR="003263D3" w:rsidRDefault="003263D3" w:rsidP="003263D3">
      <w:pPr>
        <w:pStyle w:val="Comments"/>
      </w:pPr>
    </w:p>
    <w:p w14:paraId="5C2C9B81" w14:textId="78EF36B8" w:rsidR="00F53AAE" w:rsidRPr="00061FB7" w:rsidRDefault="00F53AAE" w:rsidP="00E86F99">
      <w:pPr>
        <w:overflowPunct/>
        <w:autoSpaceDE/>
        <w:autoSpaceDN/>
        <w:adjustRightInd/>
        <w:spacing w:after="160" w:line="259" w:lineRule="auto"/>
        <w:ind w:right="-99"/>
        <w:jc w:val="left"/>
        <w:textAlignment w:val="auto"/>
      </w:pPr>
      <w:r>
        <w:lastRenderedPageBreak/>
        <w:t xml:space="preserve">In this contribution, we </w:t>
      </w:r>
      <w:r w:rsidR="004F6069">
        <w:t>discuss the</w:t>
      </w:r>
      <w:r w:rsidR="006A5844">
        <w:t xml:space="preserve"> remaining</w:t>
      </w:r>
      <w:r w:rsidR="00F61034">
        <w:t xml:space="preserve"> </w:t>
      </w:r>
      <w:r w:rsidR="00AE04A9">
        <w:t xml:space="preserve">issues related to the </w:t>
      </w:r>
      <w:r w:rsidR="00F61034">
        <w:t xml:space="preserve">SMTC and measurement gap configuration </w:t>
      </w:r>
      <w:r w:rsidR="00AE04A9">
        <w:t xml:space="preserve">in the LEO NTN scenario </w:t>
      </w:r>
      <w:r w:rsidR="00F61034">
        <w:t xml:space="preserve">and </w:t>
      </w:r>
      <w:r w:rsidR="00661158">
        <w:t>provide potential solution</w:t>
      </w:r>
      <w:r w:rsidR="00972AAC">
        <w:t>s</w:t>
      </w:r>
      <w:r w:rsidR="00F61034">
        <w:t>.</w:t>
      </w:r>
    </w:p>
    <w:p w14:paraId="3AC10C50" w14:textId="14EAB630" w:rsidR="005C149D" w:rsidRDefault="00291158" w:rsidP="00DF1FD3">
      <w:pPr>
        <w:pStyle w:val="Heading1"/>
        <w:rPr>
          <w:rFonts w:ascii="Times New Roman" w:hAnsi="Times New Roman"/>
        </w:rPr>
      </w:pPr>
      <w:r w:rsidRPr="00D46A4D">
        <w:rPr>
          <w:rFonts w:ascii="Times New Roman" w:hAnsi="Times New Roman"/>
        </w:rPr>
        <w:t xml:space="preserve">2 </w:t>
      </w:r>
      <w:r w:rsidR="0030648E" w:rsidRPr="00D46A4D">
        <w:rPr>
          <w:rFonts w:ascii="Times New Roman" w:hAnsi="Times New Roman"/>
        </w:rPr>
        <w:t>Discussion</w:t>
      </w:r>
    </w:p>
    <w:p w14:paraId="02FB6366" w14:textId="6BDAE910" w:rsidR="00693A3A" w:rsidRDefault="00693A3A" w:rsidP="00552344">
      <w:r>
        <w:t xml:space="preserve">In LEO NTN scenario, due to the movement of satellites, the </w:t>
      </w:r>
      <w:r w:rsidR="00C537D8">
        <w:t xml:space="preserve">propagation </w:t>
      </w:r>
      <w:r>
        <w:t xml:space="preserve">delay for the neighbour cell SSBs to reach the UE constantly </w:t>
      </w:r>
      <w:r w:rsidR="00C537D8">
        <w:t>changes</w:t>
      </w:r>
      <w:r>
        <w:t xml:space="preserve">. Therefore the </w:t>
      </w:r>
      <w:r w:rsidR="00C537D8">
        <w:t xml:space="preserve">SMTC/measurement gap configuration </w:t>
      </w:r>
      <w:r>
        <w:t xml:space="preserve">needs to take </w:t>
      </w:r>
      <w:r w:rsidR="00C537D8">
        <w:t>this</w:t>
      </w:r>
      <w:r w:rsidR="00C537D8" w:rsidRPr="00693A3A">
        <w:t xml:space="preserve"> delay </w:t>
      </w:r>
      <w:r w:rsidR="00C537D8">
        <w:t xml:space="preserve">variation </w:t>
      </w:r>
      <w:r>
        <w:t>into account. The</w:t>
      </w:r>
      <w:r w:rsidRPr="00693A3A">
        <w:t xml:space="preserve"> delay</w:t>
      </w:r>
      <w:r w:rsidR="00C537D8">
        <w:t>s</w:t>
      </w:r>
      <w:r w:rsidRPr="00693A3A">
        <w:t xml:space="preserve"> can be different based on relative position of the UE on the ground as illustrated for UE1 and UE2 below</w:t>
      </w:r>
      <w:r>
        <w:t xml:space="preserve">. </w:t>
      </w:r>
      <w:r w:rsidRPr="00693A3A">
        <w:t>The window for SSB measurement should take all possible neighbour cell SSB delays into account, i.e. for all possible delays between UE1 and UE2</w:t>
      </w:r>
      <w:r>
        <w:t xml:space="preserve">. </w:t>
      </w:r>
      <w:r w:rsidRPr="00693A3A">
        <w:t>The neighbour cell delay also chang</w:t>
      </w:r>
      <w:r w:rsidR="00541803">
        <w:t>es</w:t>
      </w:r>
      <w:r w:rsidRPr="00693A3A">
        <w:t xml:space="preserve"> in time for a UE as the satellite moves</w:t>
      </w:r>
      <w:r>
        <w:t xml:space="preserve">. </w:t>
      </w:r>
      <w:r w:rsidRPr="00693A3A">
        <w:t xml:space="preserve">In </w:t>
      </w:r>
      <w:r>
        <w:t>the</w:t>
      </w:r>
      <w:r w:rsidRPr="00693A3A">
        <w:t xml:space="preserve"> illustration below, </w:t>
      </w:r>
      <w:r w:rsidR="00C537D8">
        <w:t xml:space="preserve">the propagation delay that a </w:t>
      </w:r>
      <w:r w:rsidRPr="00693A3A">
        <w:t xml:space="preserve">UE in UE1’s position </w:t>
      </w:r>
      <w:r w:rsidR="00C537D8">
        <w:t xml:space="preserve">experiences </w:t>
      </w:r>
      <w:r w:rsidRPr="00693A3A">
        <w:t xml:space="preserve">will change to </w:t>
      </w:r>
      <w:r w:rsidR="00C537D8">
        <w:t xml:space="preserve">the propagation delays that </w:t>
      </w:r>
      <w:r w:rsidRPr="00693A3A">
        <w:t xml:space="preserve">a UE in UE2’s position </w:t>
      </w:r>
      <w:r w:rsidR="00C537D8">
        <w:t xml:space="preserve">will experience </w:t>
      </w:r>
      <w:r w:rsidRPr="00693A3A">
        <w:t>as the satellite beams moves on the ground. With this movement, the neighbour cell SSB timing as measured by the UE will also drift</w:t>
      </w:r>
      <w:r>
        <w:t>. Note that t</w:t>
      </w:r>
      <w:r w:rsidRPr="00693A3A">
        <w:t xml:space="preserve">he UE may also move, but its effect can be largely ignored, as it is negligible </w:t>
      </w:r>
      <w:r w:rsidR="00541803">
        <w:t>when compared</w:t>
      </w:r>
      <w:r w:rsidR="00541803" w:rsidRPr="00693A3A">
        <w:t xml:space="preserve"> </w:t>
      </w:r>
      <w:r w:rsidRPr="00693A3A">
        <w:t>to satellite speed</w:t>
      </w:r>
      <w:r>
        <w:t>.</w:t>
      </w:r>
    </w:p>
    <w:p w14:paraId="4EB1D7D1" w14:textId="77777777" w:rsidR="00693A3A" w:rsidRDefault="00693A3A" w:rsidP="00552344"/>
    <w:p w14:paraId="032A4903" w14:textId="77777777" w:rsidR="008763D0" w:rsidRDefault="00693A3A" w:rsidP="008763D0">
      <w:pPr>
        <w:keepNext/>
        <w:jc w:val="center"/>
      </w:pPr>
      <w:r w:rsidRPr="00693A3A">
        <w:rPr>
          <w:noProof/>
          <w:lang w:val="en-US"/>
        </w:rPr>
        <w:drawing>
          <wp:inline distT="0" distB="0" distL="0" distR="0" wp14:anchorId="601016A5" wp14:editId="40513B92">
            <wp:extent cx="6206338" cy="1764665"/>
            <wp:effectExtent l="0" t="0" r="0" b="698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21325" cy="1768926"/>
                    </a:xfrm>
                    <a:prstGeom prst="rect">
                      <a:avLst/>
                    </a:prstGeom>
                    <a:noFill/>
                    <a:ln>
                      <a:noFill/>
                    </a:ln>
                  </pic:spPr>
                </pic:pic>
              </a:graphicData>
            </a:graphic>
          </wp:inline>
        </w:drawing>
      </w:r>
    </w:p>
    <w:p w14:paraId="2D38FF8A" w14:textId="3FD61F3C" w:rsidR="00693A3A" w:rsidRDefault="008763D0" w:rsidP="008763D0">
      <w:pPr>
        <w:pStyle w:val="Caption"/>
        <w:jc w:val="center"/>
      </w:pPr>
      <w:r>
        <w:t xml:space="preserve">Figure </w:t>
      </w:r>
      <w:r w:rsidR="0083462D">
        <w:rPr>
          <w:noProof/>
        </w:rPr>
        <w:fldChar w:fldCharType="begin"/>
      </w:r>
      <w:r w:rsidR="0083462D">
        <w:rPr>
          <w:noProof/>
        </w:rPr>
        <w:instrText xml:space="preserve"> SEQ Figure \* ARABIC </w:instrText>
      </w:r>
      <w:r w:rsidR="0083462D">
        <w:rPr>
          <w:noProof/>
        </w:rPr>
        <w:fldChar w:fldCharType="separate"/>
      </w:r>
      <w:r w:rsidR="00786AD2">
        <w:rPr>
          <w:noProof/>
        </w:rPr>
        <w:t>2</w:t>
      </w:r>
      <w:r w:rsidR="0083462D">
        <w:rPr>
          <w:noProof/>
        </w:rPr>
        <w:fldChar w:fldCharType="end"/>
      </w:r>
      <w:r>
        <w:t xml:space="preserve"> Impact of satellite movement in LEO NTN scenario</w:t>
      </w:r>
    </w:p>
    <w:p w14:paraId="68C97D08" w14:textId="77777777" w:rsidR="00E715FB" w:rsidRDefault="00E715FB" w:rsidP="00552344"/>
    <w:p w14:paraId="3E457A46" w14:textId="58AFBD19" w:rsidR="00DA7E44" w:rsidRPr="0015576D" w:rsidRDefault="00DA7E44" w:rsidP="00DA7E44">
      <w:r>
        <w:t>As mentioned before it has already been agreed in RAN2#113bis-e that Rel-17 NR-NTN will support e</w:t>
      </w:r>
      <w:r w:rsidRPr="00DA7E44">
        <w:t>nhancements of the SMTC configuration</w:t>
      </w:r>
      <w:r>
        <w:t xml:space="preserve"> with optional new UE assistance </w:t>
      </w:r>
      <w:r w:rsidRPr="00DA7E44">
        <w:t>for network to properly (re)configure the SMTC and/or measurement gap</w:t>
      </w:r>
      <w:r>
        <w:t>. O</w:t>
      </w:r>
      <w:r w:rsidRPr="00DA7E44">
        <w:t>ne or more SMTC configuration(s) associated to one frequency can be configured</w:t>
      </w:r>
      <w:r>
        <w:t xml:space="preserve"> and multiple SMTC configurations are enabled by introducing different new offsets in addition to the legacy SMTC configuration. </w:t>
      </w:r>
      <w:r w:rsidR="008D3C9A">
        <w:t>The configuration of one or multiple offsets is left up to the network implementation and it is up to network to update the SMTC configuration of the UE to accommodate the different propagation delays. However the synchronization between UEs and network regarding the enhancements on SMTC and measurement gaps are yet to be agreed.</w:t>
      </w:r>
      <w:r w:rsidR="0015576D">
        <w:t xml:space="preserve"> </w:t>
      </w:r>
      <w:r w:rsidR="00256AF6">
        <w:t>It</w:t>
      </w:r>
      <w:r w:rsidR="0015576D">
        <w:t xml:space="preserve"> is also agreed that in Connected mode the network can configure location based triggers for measurements and handovers</w:t>
      </w:r>
      <w:r w:rsidR="001D461F">
        <w:t xml:space="preserve"> [3]</w:t>
      </w:r>
      <w:r w:rsidR="0015576D">
        <w:t>. H</w:t>
      </w:r>
      <w:r w:rsidR="00F60D20">
        <w:t>ence, it is imperative that in c</w:t>
      </w:r>
      <w:r w:rsidR="0015576D">
        <w:t xml:space="preserve">onnected mode, </w:t>
      </w:r>
      <w:r w:rsidR="0015576D" w:rsidRPr="0015576D">
        <w:t xml:space="preserve">location of the UEs are </w:t>
      </w:r>
      <w:r w:rsidR="00F60D20">
        <w:t>reported</w:t>
      </w:r>
      <w:r w:rsidR="0015576D" w:rsidRPr="0015576D">
        <w:t xml:space="preserve"> to the network</w:t>
      </w:r>
    </w:p>
    <w:p w14:paraId="53A5F7CA" w14:textId="73503197" w:rsidR="00531E56" w:rsidRPr="00531E56" w:rsidRDefault="00531E56" w:rsidP="00552344">
      <w:pPr>
        <w:rPr>
          <w:b/>
        </w:rPr>
      </w:pPr>
      <w:r w:rsidRPr="00531E56">
        <w:rPr>
          <w:b/>
        </w:rPr>
        <w:t>Observation</w:t>
      </w:r>
      <w:r w:rsidR="00786AD2">
        <w:rPr>
          <w:b/>
        </w:rPr>
        <w:t xml:space="preserve"> 1</w:t>
      </w:r>
      <w:r w:rsidRPr="00531E56">
        <w:rPr>
          <w:b/>
        </w:rPr>
        <w:t>:</w:t>
      </w:r>
      <w:r w:rsidR="00F60D20">
        <w:rPr>
          <w:b/>
        </w:rPr>
        <w:t xml:space="preserve"> In c</w:t>
      </w:r>
      <w:r w:rsidR="00350083">
        <w:rPr>
          <w:b/>
        </w:rPr>
        <w:t>onnected mode</w:t>
      </w:r>
      <w:r w:rsidR="00F26340">
        <w:rPr>
          <w:b/>
        </w:rPr>
        <w:t>, it is expected that the</w:t>
      </w:r>
      <w:r w:rsidR="00350083">
        <w:rPr>
          <w:b/>
        </w:rPr>
        <w:t xml:space="preserve"> </w:t>
      </w:r>
      <w:r w:rsidR="0015576D">
        <w:rPr>
          <w:b/>
        </w:rPr>
        <w:t xml:space="preserve">location of the </w:t>
      </w:r>
      <w:r w:rsidR="00350083">
        <w:rPr>
          <w:b/>
        </w:rPr>
        <w:t>UE</w:t>
      </w:r>
      <w:r w:rsidR="0015576D">
        <w:rPr>
          <w:b/>
        </w:rPr>
        <w:t>s</w:t>
      </w:r>
      <w:r w:rsidR="00350083">
        <w:rPr>
          <w:b/>
        </w:rPr>
        <w:t xml:space="preserve"> </w:t>
      </w:r>
      <w:r w:rsidR="0015576D">
        <w:rPr>
          <w:b/>
        </w:rPr>
        <w:t>are</w:t>
      </w:r>
      <w:r w:rsidR="00F60D20">
        <w:rPr>
          <w:b/>
        </w:rPr>
        <w:t xml:space="preserve"> reported</w:t>
      </w:r>
      <w:r w:rsidR="00350083">
        <w:rPr>
          <w:b/>
        </w:rPr>
        <w:t xml:space="preserve"> to the network</w:t>
      </w:r>
      <w:r w:rsidR="00693A3A">
        <w:rPr>
          <w:b/>
        </w:rPr>
        <w:t>.</w:t>
      </w:r>
    </w:p>
    <w:p w14:paraId="4DDB81CA" w14:textId="08940241" w:rsidR="00A72F76" w:rsidRDefault="008E13D7" w:rsidP="00552344">
      <w:r>
        <w:t xml:space="preserve">For inter-frequency satellites, the network should </w:t>
      </w:r>
      <w:r w:rsidR="00541803">
        <w:t xml:space="preserve">ideally only </w:t>
      </w:r>
      <w:r>
        <w:t xml:space="preserve">select </w:t>
      </w:r>
      <w:r w:rsidR="00A72F76">
        <w:t>one</w:t>
      </w:r>
      <w:r>
        <w:t xml:space="preserve"> neighbor</w:t>
      </w:r>
      <w:r w:rsidR="00A72F76" w:rsidRPr="00A72F76">
        <w:t xml:space="preserve"> satellite</w:t>
      </w:r>
      <w:r w:rsidR="00C3520B">
        <w:t xml:space="preserve"> for the UE to measure</w:t>
      </w:r>
      <w:r w:rsidR="00256AF6">
        <w:t>.</w:t>
      </w:r>
      <w:r>
        <w:t xml:space="preserve"> S</w:t>
      </w:r>
      <w:r w:rsidR="001A4D07">
        <w:t>electing multiple inter-frequency nei</w:t>
      </w:r>
      <w:r w:rsidR="00882655">
        <w:t>ghbor satellite</w:t>
      </w:r>
      <w:r w:rsidR="001060B6">
        <w:t>s</w:t>
      </w:r>
      <w:r w:rsidR="00882655">
        <w:t xml:space="preserve"> can significantly </w:t>
      </w:r>
      <w:r w:rsidR="00541803">
        <w:t>impact the NW’s scheduling capabilities due to the need for independent measurement gaps</w:t>
      </w:r>
      <w:r w:rsidR="00C3520B">
        <w:t xml:space="preserve"> at the UE</w:t>
      </w:r>
      <w:r w:rsidR="00541803">
        <w:t xml:space="preserve"> corresponding to each</w:t>
      </w:r>
      <w:r w:rsidR="00C3520B">
        <w:t xml:space="preserve"> neighbor</w:t>
      </w:r>
      <w:r w:rsidR="00541803">
        <w:t xml:space="preserve"> satellite. </w:t>
      </w:r>
      <w:r w:rsidR="00C3520B">
        <w:t>To aid the selection of an appropriate inter-frequency neighbour satellite to measure, the Network can use</w:t>
      </w:r>
      <w:r w:rsidR="00C3520B" w:rsidRPr="00A72F76">
        <w:t xml:space="preserve"> </w:t>
      </w:r>
      <w:r w:rsidR="00C3520B">
        <w:t xml:space="preserve">the UE’s location </w:t>
      </w:r>
      <w:r w:rsidR="00C3520B" w:rsidRPr="00A72F76">
        <w:t>info</w:t>
      </w:r>
      <w:r w:rsidR="00C3520B">
        <w:t xml:space="preserve">rmation (even if coarse) </w:t>
      </w:r>
      <w:r w:rsidR="00C3520B" w:rsidRPr="00A72F76">
        <w:t xml:space="preserve">to select </w:t>
      </w:r>
      <w:r w:rsidR="00C3520B">
        <w:t xml:space="preserve">an appropriate neighbor satellite for the UE to measure. The </w:t>
      </w:r>
      <w:r w:rsidR="00D003D8">
        <w:t xml:space="preserve">Network can </w:t>
      </w:r>
      <w:r w:rsidR="00C3520B">
        <w:t xml:space="preserve">then </w:t>
      </w:r>
      <w:r w:rsidR="00D003D8">
        <w:t>provide this selected inter-frequency satellite</w:t>
      </w:r>
      <w:r w:rsidR="00C3520B">
        <w:t>’s</w:t>
      </w:r>
      <w:r w:rsidR="00D003D8">
        <w:t xml:space="preserve"> information to the UE</w:t>
      </w:r>
      <w:r w:rsidR="00C3520B">
        <w:t xml:space="preserve"> along with a corresponding measurement gap configuration</w:t>
      </w:r>
      <w:r w:rsidR="00D003D8">
        <w:t>.</w:t>
      </w:r>
    </w:p>
    <w:p w14:paraId="3488D5F7" w14:textId="666664A6" w:rsidR="00D43B96" w:rsidRDefault="00D43B96" w:rsidP="00552344">
      <w:pPr>
        <w:rPr>
          <w:b/>
        </w:rPr>
      </w:pPr>
      <w:r w:rsidRPr="00D43B96">
        <w:rPr>
          <w:b/>
        </w:rPr>
        <w:t>Proposal</w:t>
      </w:r>
      <w:r w:rsidR="00786AD2">
        <w:rPr>
          <w:b/>
        </w:rPr>
        <w:t xml:space="preserve"> 1</w:t>
      </w:r>
      <w:r w:rsidRPr="00D43B96">
        <w:rPr>
          <w:b/>
        </w:rPr>
        <w:t xml:space="preserve">: </w:t>
      </w:r>
      <w:r w:rsidR="001060B6" w:rsidRPr="001060B6">
        <w:rPr>
          <w:b/>
        </w:rPr>
        <w:t>Network can use th</w:t>
      </w:r>
      <w:r w:rsidR="00B40F8B">
        <w:rPr>
          <w:b/>
        </w:rPr>
        <w:t>e</w:t>
      </w:r>
      <w:r w:rsidR="001060B6" w:rsidRPr="001060B6">
        <w:rPr>
          <w:b/>
        </w:rPr>
        <w:t xml:space="preserve"> </w:t>
      </w:r>
      <w:r w:rsidR="00C3520B">
        <w:rPr>
          <w:b/>
        </w:rPr>
        <w:t xml:space="preserve">UE’s </w:t>
      </w:r>
      <w:r w:rsidR="001060B6" w:rsidRPr="001060B6">
        <w:rPr>
          <w:b/>
        </w:rPr>
        <w:t xml:space="preserve">location information </w:t>
      </w:r>
      <w:r w:rsidR="00C3520B">
        <w:rPr>
          <w:b/>
        </w:rPr>
        <w:t>(even if coarse)</w:t>
      </w:r>
      <w:r w:rsidR="001060B6" w:rsidRPr="001060B6">
        <w:rPr>
          <w:b/>
        </w:rPr>
        <w:t xml:space="preserve"> to select </w:t>
      </w:r>
      <w:r w:rsidR="00C3520B">
        <w:rPr>
          <w:b/>
        </w:rPr>
        <w:t xml:space="preserve">a </w:t>
      </w:r>
      <w:r w:rsidR="001060B6" w:rsidRPr="001060B6">
        <w:rPr>
          <w:b/>
        </w:rPr>
        <w:t>neighbor satellite</w:t>
      </w:r>
      <w:r w:rsidR="00C3520B">
        <w:rPr>
          <w:b/>
        </w:rPr>
        <w:t xml:space="preserve"> for the UE to measure</w:t>
      </w:r>
      <w:r w:rsidR="008E13D7">
        <w:rPr>
          <w:b/>
        </w:rPr>
        <w:t xml:space="preserve">. </w:t>
      </w:r>
    </w:p>
    <w:p w14:paraId="1F99B994" w14:textId="491D3794" w:rsidR="001060B6" w:rsidRPr="008E13D7" w:rsidRDefault="008E13D7" w:rsidP="00552344">
      <w:r>
        <w:t xml:space="preserve">After receiving the </w:t>
      </w:r>
      <w:r w:rsidR="00C3520B">
        <w:t xml:space="preserve">inter-frequency </w:t>
      </w:r>
      <w:r>
        <w:t>neighbo</w:t>
      </w:r>
      <w:r w:rsidR="00795D31">
        <w:t>r satellite</w:t>
      </w:r>
      <w:r w:rsidR="00C3520B">
        <w:t>’s measurement configuration</w:t>
      </w:r>
      <w:r w:rsidR="00795D31">
        <w:t xml:space="preserve">, </w:t>
      </w:r>
      <w:r w:rsidR="00134C11">
        <w:t xml:space="preserve">the UE will </w:t>
      </w:r>
      <w:r w:rsidR="00C3520B">
        <w:t xml:space="preserve">measure the neighbour cell in the </w:t>
      </w:r>
      <w:r w:rsidR="00780ED2">
        <w:t xml:space="preserve">configured </w:t>
      </w:r>
      <w:r w:rsidR="00C3520B">
        <w:t xml:space="preserve">measurement gap. Due to drifts in the propagation delays between the serving and neighbour satellite, the neighbour </w:t>
      </w:r>
      <w:r w:rsidR="00780ED2">
        <w:t>satellite</w:t>
      </w:r>
      <w:r w:rsidR="00C3520B">
        <w:t>’s timing in the measurement gap will change over time.</w:t>
      </w:r>
      <w:r w:rsidR="00780ED2">
        <w:t xml:space="preserve"> To ensure that this drift in timing doesn’t result in the neighbour cell’s SSB to fall outside the measurement gap, a </w:t>
      </w:r>
      <w:r w:rsidR="00134C11" w:rsidRPr="00134C11">
        <w:t xml:space="preserve">drift threshold </w:t>
      </w:r>
      <w:r w:rsidR="00780ED2">
        <w:t xml:space="preserve">can be introduced </w:t>
      </w:r>
      <w:r w:rsidR="00134C11" w:rsidRPr="00134C11">
        <w:t xml:space="preserve">to switch between gaps </w:t>
      </w:r>
      <w:r w:rsidR="00780ED2">
        <w:t xml:space="preserve">configurations </w:t>
      </w:r>
      <w:r w:rsidR="00134C11" w:rsidRPr="00134C11">
        <w:t>to measure th</w:t>
      </w:r>
      <w:r w:rsidR="009A7DA7">
        <w:t>e</w:t>
      </w:r>
      <w:r w:rsidR="00134C11" w:rsidRPr="00134C11">
        <w:t xml:space="preserve"> neighbor satellite</w:t>
      </w:r>
      <w:r w:rsidR="00134C11">
        <w:t xml:space="preserve">. </w:t>
      </w:r>
      <w:r w:rsidR="00780ED2">
        <w:t>For example, w</w:t>
      </w:r>
      <w:r w:rsidR="00134C11">
        <w:t>hen the neighbor cell delay changes by a certain threshold, the UE can update</w:t>
      </w:r>
      <w:r w:rsidR="00134C11" w:rsidRPr="00134C11">
        <w:t xml:space="preserve"> </w:t>
      </w:r>
      <w:r w:rsidR="00134C11">
        <w:t xml:space="preserve">the configuration of </w:t>
      </w:r>
      <w:r w:rsidR="00134C11" w:rsidRPr="00134C11">
        <w:t>measurement gap (</w:t>
      </w:r>
      <w:r w:rsidR="00780ED2">
        <w:t xml:space="preserve">or </w:t>
      </w:r>
      <w:r w:rsidR="00134C11" w:rsidRPr="00134C11">
        <w:t>SMTC window)</w:t>
      </w:r>
      <w:r w:rsidR="00134C11">
        <w:t xml:space="preserve">. Any such update will be reported to the network by the UE using </w:t>
      </w:r>
      <w:r w:rsidR="00780ED2">
        <w:t xml:space="preserve">a </w:t>
      </w:r>
      <w:r w:rsidR="00134C11">
        <w:t>MAC CE.</w:t>
      </w:r>
    </w:p>
    <w:p w14:paraId="0EE94CD2" w14:textId="1FA0B0E1" w:rsidR="00CA7243" w:rsidRPr="00CA7243" w:rsidRDefault="00CA7243" w:rsidP="00552344">
      <w:pPr>
        <w:rPr>
          <w:b/>
        </w:rPr>
      </w:pPr>
      <w:r w:rsidRPr="00CA7243">
        <w:rPr>
          <w:b/>
        </w:rPr>
        <w:t>Proposal</w:t>
      </w:r>
      <w:r w:rsidR="0089128E">
        <w:rPr>
          <w:b/>
        </w:rPr>
        <w:t xml:space="preserve"> 2</w:t>
      </w:r>
      <w:r w:rsidRPr="00CA7243">
        <w:rPr>
          <w:b/>
        </w:rPr>
        <w:t xml:space="preserve">: </w:t>
      </w:r>
      <w:r w:rsidR="00780ED2">
        <w:rPr>
          <w:b/>
        </w:rPr>
        <w:t xml:space="preserve">A </w:t>
      </w:r>
      <w:r w:rsidR="00A85D12" w:rsidRPr="00A85D12">
        <w:rPr>
          <w:b/>
        </w:rPr>
        <w:t xml:space="preserve">drift threshold </w:t>
      </w:r>
      <w:r w:rsidR="00780ED2">
        <w:rPr>
          <w:b/>
        </w:rPr>
        <w:t xml:space="preserve">is introduced </w:t>
      </w:r>
      <w:r w:rsidR="00A85D12" w:rsidRPr="00A85D12">
        <w:rPr>
          <w:b/>
        </w:rPr>
        <w:t xml:space="preserve">to switch between gaps </w:t>
      </w:r>
      <w:r w:rsidR="00780ED2">
        <w:rPr>
          <w:b/>
        </w:rPr>
        <w:t xml:space="preserve">configurations </w:t>
      </w:r>
      <w:r w:rsidR="00A85D12" w:rsidRPr="00A85D12">
        <w:rPr>
          <w:b/>
        </w:rPr>
        <w:t xml:space="preserve">to measure </w:t>
      </w:r>
      <w:r w:rsidR="00780ED2">
        <w:rPr>
          <w:b/>
        </w:rPr>
        <w:t xml:space="preserve">a </w:t>
      </w:r>
      <w:r w:rsidR="00A85D12" w:rsidRPr="00A85D12">
        <w:rPr>
          <w:b/>
        </w:rPr>
        <w:t>neighbor satellite. When the neighbor cell delay changes by a certain threshold, the UE can update the configuration of measurement gap</w:t>
      </w:r>
      <w:r w:rsidR="00A85D12">
        <w:rPr>
          <w:b/>
        </w:rPr>
        <w:t>s (</w:t>
      </w:r>
      <w:r w:rsidR="00780ED2">
        <w:rPr>
          <w:b/>
        </w:rPr>
        <w:t xml:space="preserve">or </w:t>
      </w:r>
      <w:r w:rsidR="00A85D12">
        <w:rPr>
          <w:b/>
        </w:rPr>
        <w:t>SMTC window) and report th</w:t>
      </w:r>
      <w:r w:rsidR="00780ED2">
        <w:rPr>
          <w:b/>
        </w:rPr>
        <w:t>is</w:t>
      </w:r>
      <w:r w:rsidR="00A85D12">
        <w:rPr>
          <w:b/>
        </w:rPr>
        <w:t xml:space="preserve"> update </w:t>
      </w:r>
      <w:r w:rsidR="00A85D12" w:rsidRPr="00A85D12">
        <w:rPr>
          <w:b/>
        </w:rPr>
        <w:t xml:space="preserve">to the network using </w:t>
      </w:r>
      <w:r w:rsidR="00780ED2">
        <w:rPr>
          <w:b/>
        </w:rPr>
        <w:t xml:space="preserve">a </w:t>
      </w:r>
      <w:r w:rsidR="00A85D12" w:rsidRPr="00A85D12">
        <w:rPr>
          <w:b/>
        </w:rPr>
        <w:t>MAC CE</w:t>
      </w:r>
      <w:r w:rsidRPr="00CA7243">
        <w:rPr>
          <w:b/>
        </w:rPr>
        <w:t>.</w:t>
      </w:r>
    </w:p>
    <w:p w14:paraId="569C7A36" w14:textId="77777777" w:rsidR="00CA7243" w:rsidRPr="00AA15E8" w:rsidRDefault="00CA7243" w:rsidP="00552344"/>
    <w:p w14:paraId="32CC21C6" w14:textId="7FEF2F6F" w:rsidR="00DF68E7" w:rsidRPr="00D46A4D" w:rsidRDefault="0030648E" w:rsidP="00287A26">
      <w:pPr>
        <w:pStyle w:val="Heading1"/>
        <w:rPr>
          <w:rFonts w:ascii="Times New Roman" w:hAnsi="Times New Roman"/>
        </w:rPr>
      </w:pPr>
      <w:r w:rsidRPr="00D46A4D">
        <w:rPr>
          <w:rFonts w:ascii="Times New Roman" w:hAnsi="Times New Roman"/>
        </w:rPr>
        <w:lastRenderedPageBreak/>
        <w:t>3</w:t>
      </w:r>
      <w:r w:rsidR="00D76DB5" w:rsidRPr="00D46A4D">
        <w:rPr>
          <w:rFonts w:ascii="Times New Roman" w:hAnsi="Times New Roman"/>
        </w:rPr>
        <w:t xml:space="preserve"> Conclusion</w:t>
      </w:r>
    </w:p>
    <w:p w14:paraId="24564608" w14:textId="2C887B23" w:rsidR="00F937E8" w:rsidRPr="0089128E" w:rsidRDefault="0089128E" w:rsidP="00B166DB">
      <w:r w:rsidRPr="0089128E">
        <w:t>In this contribution, we have the following observations and proposals on SMTC and measurement gaps for NR-NTN:</w:t>
      </w:r>
    </w:p>
    <w:p w14:paraId="18EB59BF" w14:textId="5E4FDDD4" w:rsidR="0089128E" w:rsidRDefault="0089128E" w:rsidP="0089128E">
      <w:pPr>
        <w:rPr>
          <w:b/>
        </w:rPr>
      </w:pPr>
      <w:r w:rsidRPr="00531E56">
        <w:rPr>
          <w:b/>
        </w:rPr>
        <w:t>Observation</w:t>
      </w:r>
      <w:r>
        <w:rPr>
          <w:b/>
        </w:rPr>
        <w:t xml:space="preserve"> 1</w:t>
      </w:r>
      <w:r w:rsidR="00B1509E" w:rsidRPr="00531E56">
        <w:rPr>
          <w:b/>
        </w:rPr>
        <w:t>:</w:t>
      </w:r>
      <w:r w:rsidR="00B1509E">
        <w:rPr>
          <w:b/>
        </w:rPr>
        <w:t xml:space="preserve"> In connected mode location of the UEs are reported to the network</w:t>
      </w:r>
      <w:r>
        <w:rPr>
          <w:b/>
        </w:rPr>
        <w:t>.</w:t>
      </w:r>
    </w:p>
    <w:p w14:paraId="0A3A79A7" w14:textId="3139C487" w:rsidR="0074186F" w:rsidRDefault="0074186F" w:rsidP="0074186F">
      <w:pPr>
        <w:rPr>
          <w:b/>
        </w:rPr>
      </w:pPr>
      <w:r w:rsidRPr="00D43B96">
        <w:rPr>
          <w:b/>
        </w:rPr>
        <w:t>Proposal</w:t>
      </w:r>
      <w:r>
        <w:rPr>
          <w:b/>
        </w:rPr>
        <w:t xml:space="preserve"> 1</w:t>
      </w:r>
      <w:r w:rsidRPr="00D43B96">
        <w:rPr>
          <w:b/>
        </w:rPr>
        <w:t xml:space="preserve">: </w:t>
      </w:r>
      <w:r w:rsidRPr="001060B6">
        <w:rPr>
          <w:b/>
        </w:rPr>
        <w:t>Network can use th</w:t>
      </w:r>
      <w:r>
        <w:rPr>
          <w:b/>
        </w:rPr>
        <w:t>e</w:t>
      </w:r>
      <w:r w:rsidRPr="001060B6">
        <w:rPr>
          <w:b/>
        </w:rPr>
        <w:t xml:space="preserve"> </w:t>
      </w:r>
      <w:r>
        <w:rPr>
          <w:b/>
        </w:rPr>
        <w:t xml:space="preserve">UE’s </w:t>
      </w:r>
      <w:r w:rsidRPr="001060B6">
        <w:rPr>
          <w:b/>
        </w:rPr>
        <w:t xml:space="preserve">location information </w:t>
      </w:r>
      <w:r>
        <w:rPr>
          <w:b/>
        </w:rPr>
        <w:t>(even if coarse)</w:t>
      </w:r>
      <w:r w:rsidRPr="001060B6">
        <w:rPr>
          <w:b/>
        </w:rPr>
        <w:t xml:space="preserve"> to select </w:t>
      </w:r>
      <w:r>
        <w:rPr>
          <w:b/>
        </w:rPr>
        <w:t xml:space="preserve">a </w:t>
      </w:r>
      <w:r w:rsidRPr="001060B6">
        <w:rPr>
          <w:b/>
        </w:rPr>
        <w:t>neighbor satellite</w:t>
      </w:r>
      <w:r>
        <w:rPr>
          <w:b/>
        </w:rPr>
        <w:t xml:space="preserve"> for the UE to measure. </w:t>
      </w:r>
    </w:p>
    <w:p w14:paraId="0059AC73" w14:textId="3286B8BA" w:rsidR="0074186F" w:rsidRPr="00CA7243" w:rsidRDefault="0074186F" w:rsidP="0074186F">
      <w:pPr>
        <w:rPr>
          <w:b/>
        </w:rPr>
      </w:pPr>
      <w:r w:rsidRPr="00CA7243">
        <w:rPr>
          <w:b/>
        </w:rPr>
        <w:t>Proposal</w:t>
      </w:r>
      <w:r>
        <w:rPr>
          <w:b/>
        </w:rPr>
        <w:t xml:space="preserve"> 2</w:t>
      </w:r>
      <w:r w:rsidRPr="00CA7243">
        <w:rPr>
          <w:b/>
        </w:rPr>
        <w:t xml:space="preserve">: </w:t>
      </w:r>
      <w:r>
        <w:rPr>
          <w:b/>
        </w:rPr>
        <w:t xml:space="preserve">A </w:t>
      </w:r>
      <w:r w:rsidRPr="00A85D12">
        <w:rPr>
          <w:b/>
        </w:rPr>
        <w:t xml:space="preserve">drift threshold </w:t>
      </w:r>
      <w:r>
        <w:rPr>
          <w:b/>
        </w:rPr>
        <w:t xml:space="preserve">is introduced </w:t>
      </w:r>
      <w:r w:rsidRPr="00A85D12">
        <w:rPr>
          <w:b/>
        </w:rPr>
        <w:t xml:space="preserve">to switch between gaps </w:t>
      </w:r>
      <w:r>
        <w:rPr>
          <w:b/>
        </w:rPr>
        <w:t xml:space="preserve">configurations </w:t>
      </w:r>
      <w:r w:rsidRPr="00A85D12">
        <w:rPr>
          <w:b/>
        </w:rPr>
        <w:t xml:space="preserve">to measure </w:t>
      </w:r>
      <w:r>
        <w:rPr>
          <w:b/>
        </w:rPr>
        <w:t xml:space="preserve">a </w:t>
      </w:r>
      <w:r w:rsidRPr="00A85D12">
        <w:rPr>
          <w:b/>
        </w:rPr>
        <w:t>neighbor satellite. When the neighbor cell delay changes by a certain threshold, the UE can update the configuration of measurement gap</w:t>
      </w:r>
      <w:r>
        <w:rPr>
          <w:b/>
        </w:rPr>
        <w:t xml:space="preserve">s (or SMTC window) and report this update </w:t>
      </w:r>
      <w:r w:rsidRPr="00A85D12">
        <w:rPr>
          <w:b/>
        </w:rPr>
        <w:t xml:space="preserve">to the network using </w:t>
      </w:r>
      <w:r>
        <w:rPr>
          <w:b/>
        </w:rPr>
        <w:t xml:space="preserve">a </w:t>
      </w:r>
      <w:r w:rsidRPr="00A85D12">
        <w:rPr>
          <w:b/>
        </w:rPr>
        <w:t>MAC CE</w:t>
      </w:r>
      <w:r w:rsidRPr="00CA7243">
        <w:rPr>
          <w:b/>
        </w:rPr>
        <w:t>.</w:t>
      </w:r>
    </w:p>
    <w:p w14:paraId="0B526798" w14:textId="77777777" w:rsidR="0089128E" w:rsidRPr="00AC7D8C" w:rsidRDefault="0089128E" w:rsidP="00B166DB">
      <w:pPr>
        <w:rPr>
          <w:b/>
        </w:rPr>
      </w:pPr>
    </w:p>
    <w:p w14:paraId="0A6D728A" w14:textId="11EB5225" w:rsidR="0078057B" w:rsidRPr="00A21381" w:rsidRDefault="00663380" w:rsidP="00A21381">
      <w:pPr>
        <w:pStyle w:val="Heading1"/>
        <w:rPr>
          <w:rFonts w:ascii="Times New Roman" w:hAnsi="Times New Roman"/>
        </w:rPr>
      </w:pPr>
      <w:r>
        <w:rPr>
          <w:rFonts w:ascii="Times New Roman" w:hAnsi="Times New Roman"/>
        </w:rPr>
        <w:t>4</w:t>
      </w:r>
      <w:r w:rsidR="00DF68E7" w:rsidRPr="00D46A4D">
        <w:rPr>
          <w:rFonts w:ascii="Times New Roman" w:hAnsi="Times New Roman"/>
        </w:rPr>
        <w:t xml:space="preserve"> References</w:t>
      </w:r>
    </w:p>
    <w:p w14:paraId="78C9934F" w14:textId="38F30951" w:rsidR="00192ECC" w:rsidRDefault="00192ECC" w:rsidP="00192ECC">
      <w:pPr>
        <w:pStyle w:val="ListParagraph"/>
        <w:numPr>
          <w:ilvl w:val="0"/>
          <w:numId w:val="1"/>
        </w:numPr>
        <w:overflowPunct/>
        <w:autoSpaceDE/>
        <w:autoSpaceDN/>
        <w:adjustRightInd/>
        <w:spacing w:after="60"/>
        <w:contextualSpacing w:val="0"/>
        <w:textAlignment w:val="auto"/>
      </w:pPr>
      <w:bookmarkStart w:id="3" w:name="_Ref60836300"/>
      <w:r w:rsidRPr="00192ECC">
        <w:t>Draft_RAN2_112-e_Meeting_Report_v2</w:t>
      </w:r>
      <w:bookmarkEnd w:id="3"/>
      <w:r w:rsidR="0028201C">
        <w:t xml:space="preserve"> (ZTE)</w:t>
      </w:r>
    </w:p>
    <w:p w14:paraId="5A46A0D4" w14:textId="5EB94962" w:rsidR="0028201C" w:rsidRDefault="0028201C" w:rsidP="0028201C">
      <w:pPr>
        <w:pStyle w:val="ListParagraph"/>
        <w:numPr>
          <w:ilvl w:val="0"/>
          <w:numId w:val="1"/>
        </w:numPr>
        <w:overflowPunct/>
        <w:autoSpaceDE/>
        <w:autoSpaceDN/>
        <w:adjustRightInd/>
        <w:spacing w:after="60"/>
        <w:contextualSpacing w:val="0"/>
        <w:textAlignment w:val="auto"/>
      </w:pPr>
      <w:r w:rsidRPr="0028201C">
        <w:t>Report from Break-out session on R17 NTN and REDCAP</w:t>
      </w:r>
      <w:r>
        <w:t xml:space="preserve">, </w:t>
      </w:r>
      <w:r w:rsidRPr="0028201C">
        <w:t>3GPP TSG-RAN WG2 Meeting #113bis electronic</w:t>
      </w:r>
      <w:r>
        <w:t xml:space="preserve"> (ZTE)</w:t>
      </w:r>
    </w:p>
    <w:p w14:paraId="5FD7BEEE" w14:textId="180E2FE5" w:rsidR="00F937E8" w:rsidRPr="00D46A4D" w:rsidRDefault="0028201C">
      <w:pPr>
        <w:pStyle w:val="ListParagraph"/>
        <w:numPr>
          <w:ilvl w:val="0"/>
          <w:numId w:val="1"/>
        </w:numPr>
        <w:overflowPunct/>
        <w:autoSpaceDE/>
        <w:autoSpaceDN/>
        <w:adjustRightInd/>
        <w:spacing w:after="60"/>
        <w:contextualSpacing w:val="0"/>
        <w:textAlignment w:val="auto"/>
      </w:pPr>
      <w:bookmarkStart w:id="4" w:name="_Ref60929059"/>
      <w:r w:rsidRPr="0028201C">
        <w:t>R2-2106489</w:t>
      </w:r>
      <w:r w:rsidRPr="0028201C">
        <w:tab/>
        <w:t>Feature summary for 8.10.3</w:t>
      </w:r>
      <w:r>
        <w:t>.3 - CHO and service continuity (</w:t>
      </w:r>
      <w:r w:rsidRPr="0028201C">
        <w:t xml:space="preserve">Ericsson </w:t>
      </w:r>
      <w:r>
        <w:t>)</w:t>
      </w:r>
      <w:bookmarkEnd w:id="4"/>
    </w:p>
    <w:sectPr w:rsidR="00F937E8" w:rsidRPr="00D46A4D" w:rsidSect="0047408E">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55BFDD" w14:textId="77777777" w:rsidR="00524503" w:rsidRDefault="00524503" w:rsidP="00BD754F">
      <w:pPr>
        <w:spacing w:after="0"/>
      </w:pPr>
      <w:r>
        <w:separator/>
      </w:r>
    </w:p>
  </w:endnote>
  <w:endnote w:type="continuationSeparator" w:id="0">
    <w:p w14:paraId="495B49C8" w14:textId="77777777" w:rsidR="00524503" w:rsidRDefault="00524503"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E1AE89" w14:textId="77777777" w:rsidR="00524503" w:rsidRDefault="00524503" w:rsidP="00BD754F">
      <w:pPr>
        <w:spacing w:after="0"/>
      </w:pPr>
      <w:r>
        <w:separator/>
      </w:r>
    </w:p>
  </w:footnote>
  <w:footnote w:type="continuationSeparator" w:id="0">
    <w:p w14:paraId="02FE5A14" w14:textId="77777777" w:rsidR="00524503" w:rsidRDefault="00524503" w:rsidP="00BD754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86D5466"/>
    <w:multiLevelType w:val="hybridMultilevel"/>
    <w:tmpl w:val="50A2C020"/>
    <w:lvl w:ilvl="0" w:tplc="7D1AB1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1DA92239"/>
    <w:multiLevelType w:val="hybridMultilevel"/>
    <w:tmpl w:val="3D3A5876"/>
    <w:lvl w:ilvl="0" w:tplc="04090001">
      <w:start w:val="1"/>
      <w:numFmt w:val="bullet"/>
      <w:lvlText w:val=""/>
      <w:lvlJc w:val="left"/>
      <w:pPr>
        <w:ind w:left="1619" w:hanging="360"/>
      </w:pPr>
      <w:rPr>
        <w:rFonts w:ascii="Symbol" w:hAnsi="Symbo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20C71FAE"/>
    <w:multiLevelType w:val="hybridMultilevel"/>
    <w:tmpl w:val="53AC73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107353C"/>
    <w:multiLevelType w:val="hybridMultilevel"/>
    <w:tmpl w:val="FEE68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F831EE6"/>
    <w:multiLevelType w:val="hybridMultilevel"/>
    <w:tmpl w:val="1A186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BE3522F"/>
    <w:multiLevelType w:val="hybridMultilevel"/>
    <w:tmpl w:val="645A3D56"/>
    <w:lvl w:ilvl="0" w:tplc="4F6A2F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6286082B"/>
    <w:multiLevelType w:val="hybridMultilevel"/>
    <w:tmpl w:val="F0847C1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6E8B139C"/>
    <w:multiLevelType w:val="hybridMultilevel"/>
    <w:tmpl w:val="941EC900"/>
    <w:lvl w:ilvl="0" w:tplc="94F872C4">
      <w:start w:val="1"/>
      <w:numFmt w:val="decimal"/>
      <w:lvlText w:val="%1."/>
      <w:lvlJc w:val="left"/>
      <w:pPr>
        <w:ind w:left="1619" w:hanging="360"/>
      </w:pPr>
      <w:rPr>
        <w:rFonts w:ascii="Arial" w:eastAsia="MS Mincho" w:hAnsi="Arial" w:cs="Times New Roman"/>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70146DC0"/>
    <w:multiLevelType w:val="hybridMultilevel"/>
    <w:tmpl w:val="9BC21240"/>
    <w:lvl w:ilvl="0" w:tplc="409A9E3A">
      <w:start w:val="1"/>
      <w:numFmt w:val="bullet"/>
      <w:pStyle w:val="Agreement"/>
      <w:lvlText w:val=""/>
      <w:lvlJc w:val="left"/>
      <w:pPr>
        <w:tabs>
          <w:tab w:val="num" w:pos="-177"/>
        </w:tabs>
        <w:ind w:left="-177"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tentative="1">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11">
    <w:nsid w:val="77AB2324"/>
    <w:multiLevelType w:val="hybridMultilevel"/>
    <w:tmpl w:val="A78C3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84C603A"/>
    <w:multiLevelType w:val="hybridMultilevel"/>
    <w:tmpl w:val="A51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6"/>
  </w:num>
  <w:num w:numId="4">
    <w:abstractNumId w:val="12"/>
  </w:num>
  <w:num w:numId="5">
    <w:abstractNumId w:val="4"/>
  </w:num>
  <w:num w:numId="6">
    <w:abstractNumId w:val="7"/>
  </w:num>
  <w:num w:numId="7">
    <w:abstractNumId w:val="3"/>
  </w:num>
  <w:num w:numId="8">
    <w:abstractNumId w:val="11"/>
  </w:num>
  <w:num w:numId="9">
    <w:abstractNumId w:val="2"/>
  </w:num>
  <w:num w:numId="10">
    <w:abstractNumId w:val="5"/>
  </w:num>
  <w:num w:numId="11">
    <w:abstractNumId w:val="8"/>
  </w:num>
  <w:num w:numId="12">
    <w:abstractNumId w:val="9"/>
  </w:num>
  <w:num w:numId="13">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2B77"/>
    <w:rsid w:val="00004A9A"/>
    <w:rsid w:val="00004BBF"/>
    <w:rsid w:val="00006514"/>
    <w:rsid w:val="00006836"/>
    <w:rsid w:val="00007A4E"/>
    <w:rsid w:val="00007B50"/>
    <w:rsid w:val="0001019E"/>
    <w:rsid w:val="00010E6C"/>
    <w:rsid w:val="00011656"/>
    <w:rsid w:val="00011C9D"/>
    <w:rsid w:val="00011F31"/>
    <w:rsid w:val="0001248E"/>
    <w:rsid w:val="000138BB"/>
    <w:rsid w:val="00013EC0"/>
    <w:rsid w:val="00013F79"/>
    <w:rsid w:val="00014683"/>
    <w:rsid w:val="00014F07"/>
    <w:rsid w:val="00017D0F"/>
    <w:rsid w:val="00020058"/>
    <w:rsid w:val="00020447"/>
    <w:rsid w:val="0002208B"/>
    <w:rsid w:val="00022303"/>
    <w:rsid w:val="000234DF"/>
    <w:rsid w:val="0002363D"/>
    <w:rsid w:val="000242C3"/>
    <w:rsid w:val="000254EE"/>
    <w:rsid w:val="00025B34"/>
    <w:rsid w:val="00026740"/>
    <w:rsid w:val="00027046"/>
    <w:rsid w:val="00027EB8"/>
    <w:rsid w:val="000306E9"/>
    <w:rsid w:val="000307C2"/>
    <w:rsid w:val="00031806"/>
    <w:rsid w:val="000345AE"/>
    <w:rsid w:val="00034673"/>
    <w:rsid w:val="0003591B"/>
    <w:rsid w:val="00036061"/>
    <w:rsid w:val="00040214"/>
    <w:rsid w:val="0004029C"/>
    <w:rsid w:val="000404AE"/>
    <w:rsid w:val="00040B49"/>
    <w:rsid w:val="000412EE"/>
    <w:rsid w:val="0004176B"/>
    <w:rsid w:val="00042583"/>
    <w:rsid w:val="00042B34"/>
    <w:rsid w:val="000442C6"/>
    <w:rsid w:val="00045272"/>
    <w:rsid w:val="00045316"/>
    <w:rsid w:val="00046636"/>
    <w:rsid w:val="000475B1"/>
    <w:rsid w:val="0005007C"/>
    <w:rsid w:val="00051E2A"/>
    <w:rsid w:val="00052D89"/>
    <w:rsid w:val="00053FCB"/>
    <w:rsid w:val="000548E6"/>
    <w:rsid w:val="00055571"/>
    <w:rsid w:val="00056086"/>
    <w:rsid w:val="00056DFB"/>
    <w:rsid w:val="00056F02"/>
    <w:rsid w:val="00057244"/>
    <w:rsid w:val="00062FCD"/>
    <w:rsid w:val="0006499F"/>
    <w:rsid w:val="00065367"/>
    <w:rsid w:val="000665E3"/>
    <w:rsid w:val="00070F6D"/>
    <w:rsid w:val="00071A37"/>
    <w:rsid w:val="00071FCC"/>
    <w:rsid w:val="0007366D"/>
    <w:rsid w:val="00073B0C"/>
    <w:rsid w:val="00073BD0"/>
    <w:rsid w:val="00074EA6"/>
    <w:rsid w:val="00075778"/>
    <w:rsid w:val="00075861"/>
    <w:rsid w:val="00081940"/>
    <w:rsid w:val="00082839"/>
    <w:rsid w:val="00083613"/>
    <w:rsid w:val="00083723"/>
    <w:rsid w:val="00085DEE"/>
    <w:rsid w:val="00087FDA"/>
    <w:rsid w:val="000950C4"/>
    <w:rsid w:val="0009659E"/>
    <w:rsid w:val="0009689E"/>
    <w:rsid w:val="00096D24"/>
    <w:rsid w:val="000A0227"/>
    <w:rsid w:val="000A031E"/>
    <w:rsid w:val="000A0359"/>
    <w:rsid w:val="000A083F"/>
    <w:rsid w:val="000A1627"/>
    <w:rsid w:val="000A1916"/>
    <w:rsid w:val="000A26FE"/>
    <w:rsid w:val="000A3D4A"/>
    <w:rsid w:val="000A40AB"/>
    <w:rsid w:val="000A4413"/>
    <w:rsid w:val="000A521C"/>
    <w:rsid w:val="000B0C9D"/>
    <w:rsid w:val="000B332B"/>
    <w:rsid w:val="000B3363"/>
    <w:rsid w:val="000B4EA8"/>
    <w:rsid w:val="000B5A63"/>
    <w:rsid w:val="000B5F03"/>
    <w:rsid w:val="000C0936"/>
    <w:rsid w:val="000C1116"/>
    <w:rsid w:val="000C1537"/>
    <w:rsid w:val="000C2175"/>
    <w:rsid w:val="000C3F75"/>
    <w:rsid w:val="000C49E1"/>
    <w:rsid w:val="000C580A"/>
    <w:rsid w:val="000C5C28"/>
    <w:rsid w:val="000C5CE7"/>
    <w:rsid w:val="000C5F64"/>
    <w:rsid w:val="000C64D5"/>
    <w:rsid w:val="000C7A92"/>
    <w:rsid w:val="000C7F76"/>
    <w:rsid w:val="000D0004"/>
    <w:rsid w:val="000D1FFD"/>
    <w:rsid w:val="000D2AA1"/>
    <w:rsid w:val="000D3AF4"/>
    <w:rsid w:val="000D3BE9"/>
    <w:rsid w:val="000D54B6"/>
    <w:rsid w:val="000D6317"/>
    <w:rsid w:val="000D6428"/>
    <w:rsid w:val="000E3D54"/>
    <w:rsid w:val="000E784F"/>
    <w:rsid w:val="000E7ECC"/>
    <w:rsid w:val="000F0C9B"/>
    <w:rsid w:val="000F3B7C"/>
    <w:rsid w:val="000F3F33"/>
    <w:rsid w:val="000F4170"/>
    <w:rsid w:val="000F42B1"/>
    <w:rsid w:val="000F499D"/>
    <w:rsid w:val="000F6816"/>
    <w:rsid w:val="00100B7F"/>
    <w:rsid w:val="00101F47"/>
    <w:rsid w:val="00101FF6"/>
    <w:rsid w:val="00102F29"/>
    <w:rsid w:val="001033E8"/>
    <w:rsid w:val="00103A4E"/>
    <w:rsid w:val="00105E7C"/>
    <w:rsid w:val="001060B6"/>
    <w:rsid w:val="00106E84"/>
    <w:rsid w:val="00110CDE"/>
    <w:rsid w:val="001125CD"/>
    <w:rsid w:val="0011418A"/>
    <w:rsid w:val="00114451"/>
    <w:rsid w:val="00114B54"/>
    <w:rsid w:val="00114F66"/>
    <w:rsid w:val="00116091"/>
    <w:rsid w:val="00116392"/>
    <w:rsid w:val="00116AEE"/>
    <w:rsid w:val="00117FCF"/>
    <w:rsid w:val="001200C3"/>
    <w:rsid w:val="001207BF"/>
    <w:rsid w:val="0012170A"/>
    <w:rsid w:val="00122FA9"/>
    <w:rsid w:val="00123A73"/>
    <w:rsid w:val="00126EAE"/>
    <w:rsid w:val="0013003E"/>
    <w:rsid w:val="00130452"/>
    <w:rsid w:val="00130572"/>
    <w:rsid w:val="00131BAF"/>
    <w:rsid w:val="00133F22"/>
    <w:rsid w:val="00134C11"/>
    <w:rsid w:val="00135545"/>
    <w:rsid w:val="001365AD"/>
    <w:rsid w:val="00136932"/>
    <w:rsid w:val="00136C34"/>
    <w:rsid w:val="0013738C"/>
    <w:rsid w:val="00137626"/>
    <w:rsid w:val="00137E5B"/>
    <w:rsid w:val="001409B5"/>
    <w:rsid w:val="0014166E"/>
    <w:rsid w:val="00141A3E"/>
    <w:rsid w:val="0014299B"/>
    <w:rsid w:val="001437C4"/>
    <w:rsid w:val="00143F88"/>
    <w:rsid w:val="00144189"/>
    <w:rsid w:val="001448CA"/>
    <w:rsid w:val="001456F9"/>
    <w:rsid w:val="00145A31"/>
    <w:rsid w:val="00146E0E"/>
    <w:rsid w:val="00147A64"/>
    <w:rsid w:val="00147B2C"/>
    <w:rsid w:val="00150899"/>
    <w:rsid w:val="00150907"/>
    <w:rsid w:val="0015296F"/>
    <w:rsid w:val="00152C3B"/>
    <w:rsid w:val="00153F2A"/>
    <w:rsid w:val="001540A9"/>
    <w:rsid w:val="0015576D"/>
    <w:rsid w:val="00155F66"/>
    <w:rsid w:val="00160711"/>
    <w:rsid w:val="0016085E"/>
    <w:rsid w:val="00160E41"/>
    <w:rsid w:val="00161D21"/>
    <w:rsid w:val="00162B9B"/>
    <w:rsid w:val="00163F50"/>
    <w:rsid w:val="001642ED"/>
    <w:rsid w:val="001646E1"/>
    <w:rsid w:val="00166C94"/>
    <w:rsid w:val="001708D3"/>
    <w:rsid w:val="00170B50"/>
    <w:rsid w:val="00170C0E"/>
    <w:rsid w:val="0017118B"/>
    <w:rsid w:val="001727E1"/>
    <w:rsid w:val="0017308A"/>
    <w:rsid w:val="001736F6"/>
    <w:rsid w:val="00173732"/>
    <w:rsid w:val="001740A2"/>
    <w:rsid w:val="00174AFB"/>
    <w:rsid w:val="0017542E"/>
    <w:rsid w:val="0017594E"/>
    <w:rsid w:val="00175C3D"/>
    <w:rsid w:val="00181CB1"/>
    <w:rsid w:val="00183824"/>
    <w:rsid w:val="00183C01"/>
    <w:rsid w:val="00186DF9"/>
    <w:rsid w:val="00190191"/>
    <w:rsid w:val="00190285"/>
    <w:rsid w:val="00192E61"/>
    <w:rsid w:val="00192ECC"/>
    <w:rsid w:val="00193035"/>
    <w:rsid w:val="001940E9"/>
    <w:rsid w:val="00196902"/>
    <w:rsid w:val="00197550"/>
    <w:rsid w:val="001975BE"/>
    <w:rsid w:val="00197633"/>
    <w:rsid w:val="001A04CE"/>
    <w:rsid w:val="001A0B7E"/>
    <w:rsid w:val="001A0D55"/>
    <w:rsid w:val="001A111F"/>
    <w:rsid w:val="001A173E"/>
    <w:rsid w:val="001A1AD6"/>
    <w:rsid w:val="001A460C"/>
    <w:rsid w:val="001A4D07"/>
    <w:rsid w:val="001A50C3"/>
    <w:rsid w:val="001A5B22"/>
    <w:rsid w:val="001A5C16"/>
    <w:rsid w:val="001A61A2"/>
    <w:rsid w:val="001A762C"/>
    <w:rsid w:val="001A7937"/>
    <w:rsid w:val="001B0F53"/>
    <w:rsid w:val="001B268A"/>
    <w:rsid w:val="001B4B48"/>
    <w:rsid w:val="001B4F6C"/>
    <w:rsid w:val="001B5BCB"/>
    <w:rsid w:val="001B5E97"/>
    <w:rsid w:val="001B6915"/>
    <w:rsid w:val="001B7430"/>
    <w:rsid w:val="001B7AE9"/>
    <w:rsid w:val="001B7BBD"/>
    <w:rsid w:val="001B7C2C"/>
    <w:rsid w:val="001C0CDC"/>
    <w:rsid w:val="001C175C"/>
    <w:rsid w:val="001C430C"/>
    <w:rsid w:val="001C45FD"/>
    <w:rsid w:val="001C470E"/>
    <w:rsid w:val="001C4A37"/>
    <w:rsid w:val="001C54EE"/>
    <w:rsid w:val="001C7509"/>
    <w:rsid w:val="001C7C1C"/>
    <w:rsid w:val="001D0B20"/>
    <w:rsid w:val="001D0C55"/>
    <w:rsid w:val="001D150C"/>
    <w:rsid w:val="001D1BDF"/>
    <w:rsid w:val="001D28F2"/>
    <w:rsid w:val="001D4429"/>
    <w:rsid w:val="001D461F"/>
    <w:rsid w:val="001D5E25"/>
    <w:rsid w:val="001D762D"/>
    <w:rsid w:val="001E01B3"/>
    <w:rsid w:val="001E0A09"/>
    <w:rsid w:val="001E1A47"/>
    <w:rsid w:val="001E59E9"/>
    <w:rsid w:val="001E605F"/>
    <w:rsid w:val="001E65A8"/>
    <w:rsid w:val="001E6778"/>
    <w:rsid w:val="001F0640"/>
    <w:rsid w:val="001F200D"/>
    <w:rsid w:val="001F2237"/>
    <w:rsid w:val="001F24E2"/>
    <w:rsid w:val="001F3205"/>
    <w:rsid w:val="001F3F17"/>
    <w:rsid w:val="001F419D"/>
    <w:rsid w:val="002007D8"/>
    <w:rsid w:val="0020179E"/>
    <w:rsid w:val="0020188F"/>
    <w:rsid w:val="00201EE0"/>
    <w:rsid w:val="00202BE7"/>
    <w:rsid w:val="002049B5"/>
    <w:rsid w:val="00205076"/>
    <w:rsid w:val="002059D3"/>
    <w:rsid w:val="00205BC4"/>
    <w:rsid w:val="002069B1"/>
    <w:rsid w:val="00207DCB"/>
    <w:rsid w:val="00210D8D"/>
    <w:rsid w:val="00211AFF"/>
    <w:rsid w:val="00212A8E"/>
    <w:rsid w:val="00212DC9"/>
    <w:rsid w:val="00215398"/>
    <w:rsid w:val="00215585"/>
    <w:rsid w:val="002163A1"/>
    <w:rsid w:val="0021683D"/>
    <w:rsid w:val="00217350"/>
    <w:rsid w:val="00217C3A"/>
    <w:rsid w:val="002213B5"/>
    <w:rsid w:val="00222ACD"/>
    <w:rsid w:val="00223697"/>
    <w:rsid w:val="00223E2A"/>
    <w:rsid w:val="002254A1"/>
    <w:rsid w:val="00226207"/>
    <w:rsid w:val="002271FF"/>
    <w:rsid w:val="0023064E"/>
    <w:rsid w:val="00231B1F"/>
    <w:rsid w:val="00231F18"/>
    <w:rsid w:val="00235AD0"/>
    <w:rsid w:val="00237024"/>
    <w:rsid w:val="0023732C"/>
    <w:rsid w:val="00240B8C"/>
    <w:rsid w:val="002417CC"/>
    <w:rsid w:val="002420F9"/>
    <w:rsid w:val="002436D3"/>
    <w:rsid w:val="00243802"/>
    <w:rsid w:val="0024415E"/>
    <w:rsid w:val="00244519"/>
    <w:rsid w:val="00245F10"/>
    <w:rsid w:val="0024620B"/>
    <w:rsid w:val="0024697E"/>
    <w:rsid w:val="00246EFA"/>
    <w:rsid w:val="002525E6"/>
    <w:rsid w:val="00253FF7"/>
    <w:rsid w:val="00254079"/>
    <w:rsid w:val="00254747"/>
    <w:rsid w:val="00256AF6"/>
    <w:rsid w:val="002579C0"/>
    <w:rsid w:val="0026099E"/>
    <w:rsid w:val="00264BD1"/>
    <w:rsid w:val="00266B0F"/>
    <w:rsid w:val="002676A8"/>
    <w:rsid w:val="00267FBD"/>
    <w:rsid w:val="002703B9"/>
    <w:rsid w:val="002705F8"/>
    <w:rsid w:val="00270DDD"/>
    <w:rsid w:val="00272FD2"/>
    <w:rsid w:val="0027426C"/>
    <w:rsid w:val="00274B7A"/>
    <w:rsid w:val="002763F7"/>
    <w:rsid w:val="002777A0"/>
    <w:rsid w:val="00277B93"/>
    <w:rsid w:val="00277DCC"/>
    <w:rsid w:val="0028045E"/>
    <w:rsid w:val="0028201C"/>
    <w:rsid w:val="002831B9"/>
    <w:rsid w:val="00285CE4"/>
    <w:rsid w:val="00286295"/>
    <w:rsid w:val="00286356"/>
    <w:rsid w:val="00286D83"/>
    <w:rsid w:val="00287735"/>
    <w:rsid w:val="00287A26"/>
    <w:rsid w:val="00291158"/>
    <w:rsid w:val="00292671"/>
    <w:rsid w:val="00293883"/>
    <w:rsid w:val="00293890"/>
    <w:rsid w:val="00293B0F"/>
    <w:rsid w:val="00294A3F"/>
    <w:rsid w:val="00295983"/>
    <w:rsid w:val="002973E9"/>
    <w:rsid w:val="002A16C1"/>
    <w:rsid w:val="002A21CD"/>
    <w:rsid w:val="002A2E34"/>
    <w:rsid w:val="002A39B2"/>
    <w:rsid w:val="002A4A16"/>
    <w:rsid w:val="002A51D8"/>
    <w:rsid w:val="002A76A5"/>
    <w:rsid w:val="002A7DF7"/>
    <w:rsid w:val="002B0515"/>
    <w:rsid w:val="002B0FB7"/>
    <w:rsid w:val="002B15B0"/>
    <w:rsid w:val="002B2AA5"/>
    <w:rsid w:val="002B38C7"/>
    <w:rsid w:val="002B43F9"/>
    <w:rsid w:val="002B63BA"/>
    <w:rsid w:val="002B6F18"/>
    <w:rsid w:val="002B76BB"/>
    <w:rsid w:val="002C1CF1"/>
    <w:rsid w:val="002C33FD"/>
    <w:rsid w:val="002C546F"/>
    <w:rsid w:val="002C5B8E"/>
    <w:rsid w:val="002C6633"/>
    <w:rsid w:val="002D03AF"/>
    <w:rsid w:val="002D0BC0"/>
    <w:rsid w:val="002D1D0F"/>
    <w:rsid w:val="002D1F98"/>
    <w:rsid w:val="002D2024"/>
    <w:rsid w:val="002D26C1"/>
    <w:rsid w:val="002D2E94"/>
    <w:rsid w:val="002D3553"/>
    <w:rsid w:val="002D37FC"/>
    <w:rsid w:val="002D78B3"/>
    <w:rsid w:val="002E0B94"/>
    <w:rsid w:val="002E1F27"/>
    <w:rsid w:val="002E2BEB"/>
    <w:rsid w:val="002E313F"/>
    <w:rsid w:val="002E34AC"/>
    <w:rsid w:val="002E3C21"/>
    <w:rsid w:val="002E4BC8"/>
    <w:rsid w:val="002E5A25"/>
    <w:rsid w:val="002E65CB"/>
    <w:rsid w:val="002E686C"/>
    <w:rsid w:val="002E6C32"/>
    <w:rsid w:val="002E78BE"/>
    <w:rsid w:val="002F1101"/>
    <w:rsid w:val="002F1414"/>
    <w:rsid w:val="002F21AB"/>
    <w:rsid w:val="002F2F99"/>
    <w:rsid w:val="002F3ACA"/>
    <w:rsid w:val="002F3E6F"/>
    <w:rsid w:val="002F433F"/>
    <w:rsid w:val="002F470A"/>
    <w:rsid w:val="002F74A8"/>
    <w:rsid w:val="003008F4"/>
    <w:rsid w:val="00300ADC"/>
    <w:rsid w:val="00303028"/>
    <w:rsid w:val="00303420"/>
    <w:rsid w:val="0030648E"/>
    <w:rsid w:val="00306D6F"/>
    <w:rsid w:val="00307BA4"/>
    <w:rsid w:val="00307E68"/>
    <w:rsid w:val="00310243"/>
    <w:rsid w:val="003113E7"/>
    <w:rsid w:val="00311810"/>
    <w:rsid w:val="00312695"/>
    <w:rsid w:val="00313281"/>
    <w:rsid w:val="00313337"/>
    <w:rsid w:val="003138D4"/>
    <w:rsid w:val="00313E6C"/>
    <w:rsid w:val="00314CD6"/>
    <w:rsid w:val="0031527B"/>
    <w:rsid w:val="00315801"/>
    <w:rsid w:val="0031695B"/>
    <w:rsid w:val="00317363"/>
    <w:rsid w:val="0032031D"/>
    <w:rsid w:val="00320C31"/>
    <w:rsid w:val="003218B9"/>
    <w:rsid w:val="00321FCC"/>
    <w:rsid w:val="0032335A"/>
    <w:rsid w:val="003239C9"/>
    <w:rsid w:val="00324DFB"/>
    <w:rsid w:val="00326028"/>
    <w:rsid w:val="003263D3"/>
    <w:rsid w:val="00326A31"/>
    <w:rsid w:val="00326F62"/>
    <w:rsid w:val="00327280"/>
    <w:rsid w:val="00327701"/>
    <w:rsid w:val="003303ED"/>
    <w:rsid w:val="003309A5"/>
    <w:rsid w:val="0033166C"/>
    <w:rsid w:val="00331C69"/>
    <w:rsid w:val="00332391"/>
    <w:rsid w:val="003326DA"/>
    <w:rsid w:val="0033314C"/>
    <w:rsid w:val="0033358D"/>
    <w:rsid w:val="00335A1D"/>
    <w:rsid w:val="00335C13"/>
    <w:rsid w:val="003361E7"/>
    <w:rsid w:val="00336AE5"/>
    <w:rsid w:val="00337999"/>
    <w:rsid w:val="00337BF0"/>
    <w:rsid w:val="003403EE"/>
    <w:rsid w:val="00341624"/>
    <w:rsid w:val="0034187C"/>
    <w:rsid w:val="00341FA0"/>
    <w:rsid w:val="00346B67"/>
    <w:rsid w:val="003470D4"/>
    <w:rsid w:val="00350083"/>
    <w:rsid w:val="00350DCB"/>
    <w:rsid w:val="003511CF"/>
    <w:rsid w:val="00351E73"/>
    <w:rsid w:val="0035288F"/>
    <w:rsid w:val="003531F5"/>
    <w:rsid w:val="0035598E"/>
    <w:rsid w:val="00360A53"/>
    <w:rsid w:val="00361021"/>
    <w:rsid w:val="003621D6"/>
    <w:rsid w:val="00363E7C"/>
    <w:rsid w:val="00365C86"/>
    <w:rsid w:val="00370680"/>
    <w:rsid w:val="00370748"/>
    <w:rsid w:val="0037269E"/>
    <w:rsid w:val="0037360B"/>
    <w:rsid w:val="00373C0E"/>
    <w:rsid w:val="00373EAC"/>
    <w:rsid w:val="003747BD"/>
    <w:rsid w:val="00375093"/>
    <w:rsid w:val="00375526"/>
    <w:rsid w:val="0037612A"/>
    <w:rsid w:val="00376513"/>
    <w:rsid w:val="00377670"/>
    <w:rsid w:val="003811D4"/>
    <w:rsid w:val="00381BFE"/>
    <w:rsid w:val="00383C03"/>
    <w:rsid w:val="00383DAD"/>
    <w:rsid w:val="003841AC"/>
    <w:rsid w:val="00392172"/>
    <w:rsid w:val="00392504"/>
    <w:rsid w:val="00393453"/>
    <w:rsid w:val="00393F7F"/>
    <w:rsid w:val="0039454C"/>
    <w:rsid w:val="00396BEC"/>
    <w:rsid w:val="00396D1F"/>
    <w:rsid w:val="003973B0"/>
    <w:rsid w:val="00397EB5"/>
    <w:rsid w:val="003A055B"/>
    <w:rsid w:val="003A0A40"/>
    <w:rsid w:val="003A0DA6"/>
    <w:rsid w:val="003A136D"/>
    <w:rsid w:val="003A221E"/>
    <w:rsid w:val="003A4A4D"/>
    <w:rsid w:val="003A63F9"/>
    <w:rsid w:val="003A71FF"/>
    <w:rsid w:val="003B0A25"/>
    <w:rsid w:val="003B767B"/>
    <w:rsid w:val="003C0205"/>
    <w:rsid w:val="003C03D3"/>
    <w:rsid w:val="003C0992"/>
    <w:rsid w:val="003C0C71"/>
    <w:rsid w:val="003C1678"/>
    <w:rsid w:val="003C1FCA"/>
    <w:rsid w:val="003C2A72"/>
    <w:rsid w:val="003C495A"/>
    <w:rsid w:val="003C4A5A"/>
    <w:rsid w:val="003C513C"/>
    <w:rsid w:val="003C7032"/>
    <w:rsid w:val="003C7BF7"/>
    <w:rsid w:val="003D0039"/>
    <w:rsid w:val="003D0EC4"/>
    <w:rsid w:val="003D175E"/>
    <w:rsid w:val="003D1B4A"/>
    <w:rsid w:val="003D1D69"/>
    <w:rsid w:val="003D61CB"/>
    <w:rsid w:val="003D7074"/>
    <w:rsid w:val="003E051B"/>
    <w:rsid w:val="003E0623"/>
    <w:rsid w:val="003E074D"/>
    <w:rsid w:val="003E13CC"/>
    <w:rsid w:val="003E23EB"/>
    <w:rsid w:val="003E2D87"/>
    <w:rsid w:val="003E4AF5"/>
    <w:rsid w:val="003E61FD"/>
    <w:rsid w:val="003E6BA7"/>
    <w:rsid w:val="003E6C2E"/>
    <w:rsid w:val="003E795C"/>
    <w:rsid w:val="003E7DDC"/>
    <w:rsid w:val="003F0559"/>
    <w:rsid w:val="003F1484"/>
    <w:rsid w:val="003F1E73"/>
    <w:rsid w:val="003F22B4"/>
    <w:rsid w:val="003F3291"/>
    <w:rsid w:val="003F49D6"/>
    <w:rsid w:val="003F59ED"/>
    <w:rsid w:val="003F6472"/>
    <w:rsid w:val="003F6D73"/>
    <w:rsid w:val="0040040F"/>
    <w:rsid w:val="004013E8"/>
    <w:rsid w:val="00401AAE"/>
    <w:rsid w:val="00401AE5"/>
    <w:rsid w:val="00401B83"/>
    <w:rsid w:val="004020FD"/>
    <w:rsid w:val="004025F4"/>
    <w:rsid w:val="00402770"/>
    <w:rsid w:val="004068EC"/>
    <w:rsid w:val="00406BEB"/>
    <w:rsid w:val="0041064E"/>
    <w:rsid w:val="00411CFF"/>
    <w:rsid w:val="00411DAF"/>
    <w:rsid w:val="004132A1"/>
    <w:rsid w:val="004133FB"/>
    <w:rsid w:val="004144DD"/>
    <w:rsid w:val="004150E9"/>
    <w:rsid w:val="00415CB4"/>
    <w:rsid w:val="0041633F"/>
    <w:rsid w:val="00416382"/>
    <w:rsid w:val="00417195"/>
    <w:rsid w:val="00417A8D"/>
    <w:rsid w:val="00420EE1"/>
    <w:rsid w:val="004212EB"/>
    <w:rsid w:val="004218DA"/>
    <w:rsid w:val="00421E51"/>
    <w:rsid w:val="00421F64"/>
    <w:rsid w:val="004228C3"/>
    <w:rsid w:val="00422E4E"/>
    <w:rsid w:val="004230E9"/>
    <w:rsid w:val="0042324C"/>
    <w:rsid w:val="004241E4"/>
    <w:rsid w:val="00424488"/>
    <w:rsid w:val="00425D4D"/>
    <w:rsid w:val="00426925"/>
    <w:rsid w:val="00427D15"/>
    <w:rsid w:val="004301C1"/>
    <w:rsid w:val="00431D67"/>
    <w:rsid w:val="004328F9"/>
    <w:rsid w:val="0043338D"/>
    <w:rsid w:val="00434154"/>
    <w:rsid w:val="00434E37"/>
    <w:rsid w:val="00435D57"/>
    <w:rsid w:val="00436BF1"/>
    <w:rsid w:val="00441CB4"/>
    <w:rsid w:val="00443A5C"/>
    <w:rsid w:val="00443F0A"/>
    <w:rsid w:val="00443F6A"/>
    <w:rsid w:val="004448DB"/>
    <w:rsid w:val="00445453"/>
    <w:rsid w:val="00447249"/>
    <w:rsid w:val="00452278"/>
    <w:rsid w:val="0045304D"/>
    <w:rsid w:val="00453802"/>
    <w:rsid w:val="0045514F"/>
    <w:rsid w:val="004566BB"/>
    <w:rsid w:val="00456BD3"/>
    <w:rsid w:val="00456D73"/>
    <w:rsid w:val="004605AD"/>
    <w:rsid w:val="0046191E"/>
    <w:rsid w:val="0046308F"/>
    <w:rsid w:val="0046313D"/>
    <w:rsid w:val="00463F9F"/>
    <w:rsid w:val="004649A5"/>
    <w:rsid w:val="00465A5E"/>
    <w:rsid w:val="00466480"/>
    <w:rsid w:val="004670CA"/>
    <w:rsid w:val="004701C3"/>
    <w:rsid w:val="004704D8"/>
    <w:rsid w:val="00472105"/>
    <w:rsid w:val="00472764"/>
    <w:rsid w:val="004727AC"/>
    <w:rsid w:val="00472E4C"/>
    <w:rsid w:val="0047408E"/>
    <w:rsid w:val="00474EFF"/>
    <w:rsid w:val="0047555E"/>
    <w:rsid w:val="00475C2A"/>
    <w:rsid w:val="00476746"/>
    <w:rsid w:val="004776A9"/>
    <w:rsid w:val="00480BB2"/>
    <w:rsid w:val="0048110C"/>
    <w:rsid w:val="004824AC"/>
    <w:rsid w:val="004837BC"/>
    <w:rsid w:val="00483D8F"/>
    <w:rsid w:val="004841FD"/>
    <w:rsid w:val="004854D7"/>
    <w:rsid w:val="004866CB"/>
    <w:rsid w:val="00486B79"/>
    <w:rsid w:val="004901E3"/>
    <w:rsid w:val="0049088A"/>
    <w:rsid w:val="00491F5D"/>
    <w:rsid w:val="00492ECE"/>
    <w:rsid w:val="0049305F"/>
    <w:rsid w:val="0049329F"/>
    <w:rsid w:val="00494776"/>
    <w:rsid w:val="00496D75"/>
    <w:rsid w:val="004A0D52"/>
    <w:rsid w:val="004A1C70"/>
    <w:rsid w:val="004A1C90"/>
    <w:rsid w:val="004A2F5E"/>
    <w:rsid w:val="004A659A"/>
    <w:rsid w:val="004A7E57"/>
    <w:rsid w:val="004B0319"/>
    <w:rsid w:val="004B189A"/>
    <w:rsid w:val="004B195C"/>
    <w:rsid w:val="004B1F4B"/>
    <w:rsid w:val="004B2346"/>
    <w:rsid w:val="004B2401"/>
    <w:rsid w:val="004B2F85"/>
    <w:rsid w:val="004B3FEE"/>
    <w:rsid w:val="004B651C"/>
    <w:rsid w:val="004C05CB"/>
    <w:rsid w:val="004C08EF"/>
    <w:rsid w:val="004C0CD2"/>
    <w:rsid w:val="004C1867"/>
    <w:rsid w:val="004C38CB"/>
    <w:rsid w:val="004C52BE"/>
    <w:rsid w:val="004C681C"/>
    <w:rsid w:val="004C7D2D"/>
    <w:rsid w:val="004D086F"/>
    <w:rsid w:val="004D15B8"/>
    <w:rsid w:val="004D21E2"/>
    <w:rsid w:val="004D2791"/>
    <w:rsid w:val="004D2E84"/>
    <w:rsid w:val="004D32AE"/>
    <w:rsid w:val="004D357F"/>
    <w:rsid w:val="004D3617"/>
    <w:rsid w:val="004D37A1"/>
    <w:rsid w:val="004D475C"/>
    <w:rsid w:val="004D5AD0"/>
    <w:rsid w:val="004D784D"/>
    <w:rsid w:val="004E04A7"/>
    <w:rsid w:val="004E04CE"/>
    <w:rsid w:val="004E12E7"/>
    <w:rsid w:val="004E1F46"/>
    <w:rsid w:val="004E262D"/>
    <w:rsid w:val="004E4362"/>
    <w:rsid w:val="004E4674"/>
    <w:rsid w:val="004E4783"/>
    <w:rsid w:val="004E4D2A"/>
    <w:rsid w:val="004E630A"/>
    <w:rsid w:val="004E7678"/>
    <w:rsid w:val="004F0D89"/>
    <w:rsid w:val="004F1AFA"/>
    <w:rsid w:val="004F21E5"/>
    <w:rsid w:val="004F2212"/>
    <w:rsid w:val="004F2232"/>
    <w:rsid w:val="004F2881"/>
    <w:rsid w:val="004F44C5"/>
    <w:rsid w:val="004F6069"/>
    <w:rsid w:val="00500584"/>
    <w:rsid w:val="00501303"/>
    <w:rsid w:val="00501E1B"/>
    <w:rsid w:val="0050203E"/>
    <w:rsid w:val="005026F7"/>
    <w:rsid w:val="0050283E"/>
    <w:rsid w:val="005036F7"/>
    <w:rsid w:val="00504C14"/>
    <w:rsid w:val="00505FD7"/>
    <w:rsid w:val="00506E06"/>
    <w:rsid w:val="00506F32"/>
    <w:rsid w:val="00512C8B"/>
    <w:rsid w:val="00513D22"/>
    <w:rsid w:val="00514C7A"/>
    <w:rsid w:val="00520FAB"/>
    <w:rsid w:val="00522E5C"/>
    <w:rsid w:val="00523021"/>
    <w:rsid w:val="00524503"/>
    <w:rsid w:val="00524C9B"/>
    <w:rsid w:val="00524D77"/>
    <w:rsid w:val="00527158"/>
    <w:rsid w:val="00527B92"/>
    <w:rsid w:val="00527C56"/>
    <w:rsid w:val="00531206"/>
    <w:rsid w:val="00531E56"/>
    <w:rsid w:val="0053212F"/>
    <w:rsid w:val="005322D9"/>
    <w:rsid w:val="005338FC"/>
    <w:rsid w:val="00536E77"/>
    <w:rsid w:val="005376B2"/>
    <w:rsid w:val="0054066A"/>
    <w:rsid w:val="00540A90"/>
    <w:rsid w:val="00541803"/>
    <w:rsid w:val="00541DB9"/>
    <w:rsid w:val="005421C6"/>
    <w:rsid w:val="0054312B"/>
    <w:rsid w:val="00544D5E"/>
    <w:rsid w:val="00545EB1"/>
    <w:rsid w:val="00546F10"/>
    <w:rsid w:val="0054798E"/>
    <w:rsid w:val="005519B7"/>
    <w:rsid w:val="0055209F"/>
    <w:rsid w:val="00552344"/>
    <w:rsid w:val="00552AD6"/>
    <w:rsid w:val="00556D68"/>
    <w:rsid w:val="0055718E"/>
    <w:rsid w:val="00561EE5"/>
    <w:rsid w:val="00562004"/>
    <w:rsid w:val="00562DAE"/>
    <w:rsid w:val="00562F03"/>
    <w:rsid w:val="005630CB"/>
    <w:rsid w:val="00564092"/>
    <w:rsid w:val="00564848"/>
    <w:rsid w:val="00565DC0"/>
    <w:rsid w:val="00572DEF"/>
    <w:rsid w:val="005752B2"/>
    <w:rsid w:val="00575585"/>
    <w:rsid w:val="00576439"/>
    <w:rsid w:val="00576C80"/>
    <w:rsid w:val="00577542"/>
    <w:rsid w:val="00577FF1"/>
    <w:rsid w:val="00580F33"/>
    <w:rsid w:val="005811A9"/>
    <w:rsid w:val="00581B09"/>
    <w:rsid w:val="00582D0E"/>
    <w:rsid w:val="0058361D"/>
    <w:rsid w:val="005861F6"/>
    <w:rsid w:val="005865AA"/>
    <w:rsid w:val="0058680A"/>
    <w:rsid w:val="00590332"/>
    <w:rsid w:val="00590CCD"/>
    <w:rsid w:val="0059403A"/>
    <w:rsid w:val="00595264"/>
    <w:rsid w:val="00595BFA"/>
    <w:rsid w:val="00595CA2"/>
    <w:rsid w:val="005969D0"/>
    <w:rsid w:val="005A05D3"/>
    <w:rsid w:val="005A160F"/>
    <w:rsid w:val="005A2E5B"/>
    <w:rsid w:val="005A2F3D"/>
    <w:rsid w:val="005A3FBE"/>
    <w:rsid w:val="005A57A8"/>
    <w:rsid w:val="005A5DEE"/>
    <w:rsid w:val="005A759D"/>
    <w:rsid w:val="005B008A"/>
    <w:rsid w:val="005B1E07"/>
    <w:rsid w:val="005B46E9"/>
    <w:rsid w:val="005B54A7"/>
    <w:rsid w:val="005B5EDF"/>
    <w:rsid w:val="005B661D"/>
    <w:rsid w:val="005B663B"/>
    <w:rsid w:val="005C05D7"/>
    <w:rsid w:val="005C0CAB"/>
    <w:rsid w:val="005C1047"/>
    <w:rsid w:val="005C149D"/>
    <w:rsid w:val="005C1A3E"/>
    <w:rsid w:val="005C236F"/>
    <w:rsid w:val="005C2C49"/>
    <w:rsid w:val="005C33B6"/>
    <w:rsid w:val="005C33DA"/>
    <w:rsid w:val="005C3630"/>
    <w:rsid w:val="005C6B2B"/>
    <w:rsid w:val="005C7261"/>
    <w:rsid w:val="005C7F6C"/>
    <w:rsid w:val="005C7FB2"/>
    <w:rsid w:val="005D1041"/>
    <w:rsid w:val="005D11D6"/>
    <w:rsid w:val="005D13BD"/>
    <w:rsid w:val="005D591C"/>
    <w:rsid w:val="005D5D98"/>
    <w:rsid w:val="005D6A9B"/>
    <w:rsid w:val="005D6BE8"/>
    <w:rsid w:val="005E09E7"/>
    <w:rsid w:val="005E0AA3"/>
    <w:rsid w:val="005E2C5C"/>
    <w:rsid w:val="005E2DE6"/>
    <w:rsid w:val="005E5858"/>
    <w:rsid w:val="005E6FFE"/>
    <w:rsid w:val="005F022D"/>
    <w:rsid w:val="005F107B"/>
    <w:rsid w:val="005F12C1"/>
    <w:rsid w:val="005F140B"/>
    <w:rsid w:val="005F1CE9"/>
    <w:rsid w:val="005F28E3"/>
    <w:rsid w:val="005F3163"/>
    <w:rsid w:val="005F3D90"/>
    <w:rsid w:val="005F5897"/>
    <w:rsid w:val="005F6607"/>
    <w:rsid w:val="00600160"/>
    <w:rsid w:val="00602B20"/>
    <w:rsid w:val="00605F9E"/>
    <w:rsid w:val="00607486"/>
    <w:rsid w:val="00607C1C"/>
    <w:rsid w:val="00610B27"/>
    <w:rsid w:val="00610BAD"/>
    <w:rsid w:val="00610E91"/>
    <w:rsid w:val="0061222D"/>
    <w:rsid w:val="00612333"/>
    <w:rsid w:val="00613A2B"/>
    <w:rsid w:val="006158E9"/>
    <w:rsid w:val="006169DD"/>
    <w:rsid w:val="00617F42"/>
    <w:rsid w:val="0062040E"/>
    <w:rsid w:val="0062126C"/>
    <w:rsid w:val="006241F6"/>
    <w:rsid w:val="00624205"/>
    <w:rsid w:val="00624786"/>
    <w:rsid w:val="00624B5A"/>
    <w:rsid w:val="00625D29"/>
    <w:rsid w:val="00627D1E"/>
    <w:rsid w:val="006306A6"/>
    <w:rsid w:val="006318F5"/>
    <w:rsid w:val="006342B4"/>
    <w:rsid w:val="00634837"/>
    <w:rsid w:val="006370F0"/>
    <w:rsid w:val="006400FB"/>
    <w:rsid w:val="00640906"/>
    <w:rsid w:val="00640A32"/>
    <w:rsid w:val="006415CA"/>
    <w:rsid w:val="00641907"/>
    <w:rsid w:val="006463D1"/>
    <w:rsid w:val="00646415"/>
    <w:rsid w:val="00646436"/>
    <w:rsid w:val="006515C6"/>
    <w:rsid w:val="00651B39"/>
    <w:rsid w:val="00653445"/>
    <w:rsid w:val="006546D2"/>
    <w:rsid w:val="006552CF"/>
    <w:rsid w:val="00655C14"/>
    <w:rsid w:val="0065740A"/>
    <w:rsid w:val="00657BED"/>
    <w:rsid w:val="0066013F"/>
    <w:rsid w:val="00660F4C"/>
    <w:rsid w:val="00661158"/>
    <w:rsid w:val="0066129F"/>
    <w:rsid w:val="00661A57"/>
    <w:rsid w:val="00663380"/>
    <w:rsid w:val="00663D7B"/>
    <w:rsid w:val="00663DCF"/>
    <w:rsid w:val="0066440A"/>
    <w:rsid w:val="00664CF7"/>
    <w:rsid w:val="00667331"/>
    <w:rsid w:val="00670A02"/>
    <w:rsid w:val="00671243"/>
    <w:rsid w:val="00672349"/>
    <w:rsid w:val="00672781"/>
    <w:rsid w:val="00674853"/>
    <w:rsid w:val="00677BCF"/>
    <w:rsid w:val="0068010C"/>
    <w:rsid w:val="006806B3"/>
    <w:rsid w:val="00681676"/>
    <w:rsid w:val="00681A6A"/>
    <w:rsid w:val="00684A8A"/>
    <w:rsid w:val="0068501E"/>
    <w:rsid w:val="0068537B"/>
    <w:rsid w:val="00685534"/>
    <w:rsid w:val="00685D70"/>
    <w:rsid w:val="006867BE"/>
    <w:rsid w:val="006876AE"/>
    <w:rsid w:val="00687CEB"/>
    <w:rsid w:val="00690449"/>
    <w:rsid w:val="00690940"/>
    <w:rsid w:val="00692245"/>
    <w:rsid w:val="00692358"/>
    <w:rsid w:val="00692AD6"/>
    <w:rsid w:val="00693560"/>
    <w:rsid w:val="00693A3A"/>
    <w:rsid w:val="0069420C"/>
    <w:rsid w:val="00695C79"/>
    <w:rsid w:val="00696C01"/>
    <w:rsid w:val="006A1BBE"/>
    <w:rsid w:val="006A2060"/>
    <w:rsid w:val="006A2E2D"/>
    <w:rsid w:val="006A40C0"/>
    <w:rsid w:val="006A4122"/>
    <w:rsid w:val="006A4A26"/>
    <w:rsid w:val="006A5844"/>
    <w:rsid w:val="006A61C5"/>
    <w:rsid w:val="006B056D"/>
    <w:rsid w:val="006B0A23"/>
    <w:rsid w:val="006B1293"/>
    <w:rsid w:val="006B165C"/>
    <w:rsid w:val="006B16A7"/>
    <w:rsid w:val="006B2864"/>
    <w:rsid w:val="006B2B0C"/>
    <w:rsid w:val="006B3635"/>
    <w:rsid w:val="006B3B41"/>
    <w:rsid w:val="006B44B4"/>
    <w:rsid w:val="006B479A"/>
    <w:rsid w:val="006B5E66"/>
    <w:rsid w:val="006B7C35"/>
    <w:rsid w:val="006C12E3"/>
    <w:rsid w:val="006C1596"/>
    <w:rsid w:val="006C15D7"/>
    <w:rsid w:val="006C1B12"/>
    <w:rsid w:val="006C1FF8"/>
    <w:rsid w:val="006C47C4"/>
    <w:rsid w:val="006C4B70"/>
    <w:rsid w:val="006C4CC9"/>
    <w:rsid w:val="006C623B"/>
    <w:rsid w:val="006D0C76"/>
    <w:rsid w:val="006D172D"/>
    <w:rsid w:val="006D39BD"/>
    <w:rsid w:val="006D426E"/>
    <w:rsid w:val="006D5418"/>
    <w:rsid w:val="006D6106"/>
    <w:rsid w:val="006D6345"/>
    <w:rsid w:val="006E05E6"/>
    <w:rsid w:val="006E27F5"/>
    <w:rsid w:val="006E30CB"/>
    <w:rsid w:val="006E3DC5"/>
    <w:rsid w:val="006F17FA"/>
    <w:rsid w:val="006F3F74"/>
    <w:rsid w:val="006F41BE"/>
    <w:rsid w:val="006F6504"/>
    <w:rsid w:val="006F70C2"/>
    <w:rsid w:val="006F7373"/>
    <w:rsid w:val="00700288"/>
    <w:rsid w:val="00700858"/>
    <w:rsid w:val="00700C6C"/>
    <w:rsid w:val="00700F9C"/>
    <w:rsid w:val="007010BD"/>
    <w:rsid w:val="00701D9D"/>
    <w:rsid w:val="007021F9"/>
    <w:rsid w:val="00703589"/>
    <w:rsid w:val="00703AE1"/>
    <w:rsid w:val="00704142"/>
    <w:rsid w:val="007052C3"/>
    <w:rsid w:val="007078AF"/>
    <w:rsid w:val="00710850"/>
    <w:rsid w:val="0071187A"/>
    <w:rsid w:val="00711DC8"/>
    <w:rsid w:val="00712F23"/>
    <w:rsid w:val="00713F89"/>
    <w:rsid w:val="00713FAF"/>
    <w:rsid w:val="00714D05"/>
    <w:rsid w:val="007151A4"/>
    <w:rsid w:val="007153AA"/>
    <w:rsid w:val="007208C0"/>
    <w:rsid w:val="00720DDF"/>
    <w:rsid w:val="00720F62"/>
    <w:rsid w:val="00721B39"/>
    <w:rsid w:val="00722DD6"/>
    <w:rsid w:val="00723122"/>
    <w:rsid w:val="00724B74"/>
    <w:rsid w:val="00724F8D"/>
    <w:rsid w:val="007250D6"/>
    <w:rsid w:val="00725777"/>
    <w:rsid w:val="0072577B"/>
    <w:rsid w:val="00725D2D"/>
    <w:rsid w:val="00725FA4"/>
    <w:rsid w:val="007270B9"/>
    <w:rsid w:val="00727BEC"/>
    <w:rsid w:val="00730DD5"/>
    <w:rsid w:val="0073342B"/>
    <w:rsid w:val="00734EC4"/>
    <w:rsid w:val="007351A4"/>
    <w:rsid w:val="00737C01"/>
    <w:rsid w:val="00740368"/>
    <w:rsid w:val="0074119A"/>
    <w:rsid w:val="0074128B"/>
    <w:rsid w:val="0074186F"/>
    <w:rsid w:val="007420B5"/>
    <w:rsid w:val="007422E1"/>
    <w:rsid w:val="007424B1"/>
    <w:rsid w:val="00742B87"/>
    <w:rsid w:val="00743060"/>
    <w:rsid w:val="00743F36"/>
    <w:rsid w:val="0074543C"/>
    <w:rsid w:val="00745A07"/>
    <w:rsid w:val="0075039E"/>
    <w:rsid w:val="00750AA0"/>
    <w:rsid w:val="00752063"/>
    <w:rsid w:val="00753587"/>
    <w:rsid w:val="00754881"/>
    <w:rsid w:val="00756132"/>
    <w:rsid w:val="00756133"/>
    <w:rsid w:val="00757514"/>
    <w:rsid w:val="00761126"/>
    <w:rsid w:val="007612D6"/>
    <w:rsid w:val="00761502"/>
    <w:rsid w:val="007618D0"/>
    <w:rsid w:val="007618F6"/>
    <w:rsid w:val="007628F4"/>
    <w:rsid w:val="007629A6"/>
    <w:rsid w:val="00763099"/>
    <w:rsid w:val="00765998"/>
    <w:rsid w:val="00766278"/>
    <w:rsid w:val="007672C6"/>
    <w:rsid w:val="0077005B"/>
    <w:rsid w:val="00771F63"/>
    <w:rsid w:val="007739A0"/>
    <w:rsid w:val="00774C5B"/>
    <w:rsid w:val="00774CF3"/>
    <w:rsid w:val="0078057B"/>
    <w:rsid w:val="00780ED2"/>
    <w:rsid w:val="00782238"/>
    <w:rsid w:val="007822F5"/>
    <w:rsid w:val="00783B45"/>
    <w:rsid w:val="00783BF3"/>
    <w:rsid w:val="00783EB9"/>
    <w:rsid w:val="00784E57"/>
    <w:rsid w:val="00785999"/>
    <w:rsid w:val="00785C73"/>
    <w:rsid w:val="00786AD2"/>
    <w:rsid w:val="00787A09"/>
    <w:rsid w:val="007903F5"/>
    <w:rsid w:val="00791B00"/>
    <w:rsid w:val="00791B03"/>
    <w:rsid w:val="00791CCE"/>
    <w:rsid w:val="00791D4F"/>
    <w:rsid w:val="0079295F"/>
    <w:rsid w:val="00792D12"/>
    <w:rsid w:val="00793C68"/>
    <w:rsid w:val="00794EC7"/>
    <w:rsid w:val="00795B44"/>
    <w:rsid w:val="00795D31"/>
    <w:rsid w:val="00796A11"/>
    <w:rsid w:val="007A073B"/>
    <w:rsid w:val="007A092A"/>
    <w:rsid w:val="007A0FAE"/>
    <w:rsid w:val="007A30C0"/>
    <w:rsid w:val="007A3396"/>
    <w:rsid w:val="007A3ED0"/>
    <w:rsid w:val="007A439F"/>
    <w:rsid w:val="007A4635"/>
    <w:rsid w:val="007A4EA6"/>
    <w:rsid w:val="007A56CF"/>
    <w:rsid w:val="007A680D"/>
    <w:rsid w:val="007A710B"/>
    <w:rsid w:val="007B174B"/>
    <w:rsid w:val="007B3610"/>
    <w:rsid w:val="007B4064"/>
    <w:rsid w:val="007B4125"/>
    <w:rsid w:val="007B4908"/>
    <w:rsid w:val="007B59AD"/>
    <w:rsid w:val="007B6207"/>
    <w:rsid w:val="007B7802"/>
    <w:rsid w:val="007C1377"/>
    <w:rsid w:val="007C1647"/>
    <w:rsid w:val="007C2371"/>
    <w:rsid w:val="007C26DB"/>
    <w:rsid w:val="007C37D7"/>
    <w:rsid w:val="007C397A"/>
    <w:rsid w:val="007C3B93"/>
    <w:rsid w:val="007C3C07"/>
    <w:rsid w:val="007C4206"/>
    <w:rsid w:val="007C66C0"/>
    <w:rsid w:val="007C69CF"/>
    <w:rsid w:val="007C6C96"/>
    <w:rsid w:val="007C78D2"/>
    <w:rsid w:val="007D0412"/>
    <w:rsid w:val="007D253B"/>
    <w:rsid w:val="007D34BC"/>
    <w:rsid w:val="007D426C"/>
    <w:rsid w:val="007D5CC8"/>
    <w:rsid w:val="007D6C8D"/>
    <w:rsid w:val="007D71C1"/>
    <w:rsid w:val="007D723A"/>
    <w:rsid w:val="007E0A5D"/>
    <w:rsid w:val="007E1429"/>
    <w:rsid w:val="007E14F8"/>
    <w:rsid w:val="007E1C48"/>
    <w:rsid w:val="007E28B1"/>
    <w:rsid w:val="007E3C0E"/>
    <w:rsid w:val="007E3C70"/>
    <w:rsid w:val="007E4695"/>
    <w:rsid w:val="007E6C5F"/>
    <w:rsid w:val="007E6DA7"/>
    <w:rsid w:val="007E6EE0"/>
    <w:rsid w:val="007E75A6"/>
    <w:rsid w:val="007F09B9"/>
    <w:rsid w:val="007F1009"/>
    <w:rsid w:val="007F2AAA"/>
    <w:rsid w:val="007F2EB7"/>
    <w:rsid w:val="007F2EEF"/>
    <w:rsid w:val="007F4089"/>
    <w:rsid w:val="007F433E"/>
    <w:rsid w:val="007F4466"/>
    <w:rsid w:val="007F4B69"/>
    <w:rsid w:val="007F4FCC"/>
    <w:rsid w:val="007F5082"/>
    <w:rsid w:val="007F568E"/>
    <w:rsid w:val="007F5DC0"/>
    <w:rsid w:val="007F7686"/>
    <w:rsid w:val="00801CAA"/>
    <w:rsid w:val="00802EC4"/>
    <w:rsid w:val="00803733"/>
    <w:rsid w:val="00804A6E"/>
    <w:rsid w:val="00805C46"/>
    <w:rsid w:val="008068AA"/>
    <w:rsid w:val="00806EDC"/>
    <w:rsid w:val="008071DF"/>
    <w:rsid w:val="008107E6"/>
    <w:rsid w:val="008109FA"/>
    <w:rsid w:val="00811490"/>
    <w:rsid w:val="00812C03"/>
    <w:rsid w:val="00813984"/>
    <w:rsid w:val="008140B0"/>
    <w:rsid w:val="00814577"/>
    <w:rsid w:val="008146A3"/>
    <w:rsid w:val="00814C55"/>
    <w:rsid w:val="00815A39"/>
    <w:rsid w:val="00816062"/>
    <w:rsid w:val="00817344"/>
    <w:rsid w:val="00817499"/>
    <w:rsid w:val="00817FB6"/>
    <w:rsid w:val="00820897"/>
    <w:rsid w:val="008239A2"/>
    <w:rsid w:val="00823A79"/>
    <w:rsid w:val="00823AE6"/>
    <w:rsid w:val="0082712B"/>
    <w:rsid w:val="00827D2A"/>
    <w:rsid w:val="00827E48"/>
    <w:rsid w:val="00830F98"/>
    <w:rsid w:val="0083160B"/>
    <w:rsid w:val="00832CE4"/>
    <w:rsid w:val="0083318F"/>
    <w:rsid w:val="00833F9D"/>
    <w:rsid w:val="0083462D"/>
    <w:rsid w:val="0083466A"/>
    <w:rsid w:val="00834EA9"/>
    <w:rsid w:val="0083568D"/>
    <w:rsid w:val="008356AE"/>
    <w:rsid w:val="00836466"/>
    <w:rsid w:val="008371E4"/>
    <w:rsid w:val="00837953"/>
    <w:rsid w:val="008419E1"/>
    <w:rsid w:val="00841D49"/>
    <w:rsid w:val="00842B3A"/>
    <w:rsid w:val="00843E5E"/>
    <w:rsid w:val="008447D9"/>
    <w:rsid w:val="00845137"/>
    <w:rsid w:val="00845E69"/>
    <w:rsid w:val="00846313"/>
    <w:rsid w:val="00846AAB"/>
    <w:rsid w:val="00846C76"/>
    <w:rsid w:val="00847A49"/>
    <w:rsid w:val="0085042C"/>
    <w:rsid w:val="00851A3E"/>
    <w:rsid w:val="0085259F"/>
    <w:rsid w:val="00852B92"/>
    <w:rsid w:val="0085328A"/>
    <w:rsid w:val="0085389C"/>
    <w:rsid w:val="00855410"/>
    <w:rsid w:val="00855AE1"/>
    <w:rsid w:val="00855F00"/>
    <w:rsid w:val="008577D4"/>
    <w:rsid w:val="00857D8D"/>
    <w:rsid w:val="00860BD3"/>
    <w:rsid w:val="0086103D"/>
    <w:rsid w:val="00861DA7"/>
    <w:rsid w:val="00862503"/>
    <w:rsid w:val="008631C0"/>
    <w:rsid w:val="00863A36"/>
    <w:rsid w:val="00864281"/>
    <w:rsid w:val="00864BCD"/>
    <w:rsid w:val="00864ECB"/>
    <w:rsid w:val="00865044"/>
    <w:rsid w:val="0086527F"/>
    <w:rsid w:val="00866534"/>
    <w:rsid w:val="00866621"/>
    <w:rsid w:val="00866A22"/>
    <w:rsid w:val="0087206C"/>
    <w:rsid w:val="00872951"/>
    <w:rsid w:val="008731F6"/>
    <w:rsid w:val="0087334B"/>
    <w:rsid w:val="00873C9D"/>
    <w:rsid w:val="00874873"/>
    <w:rsid w:val="0087539C"/>
    <w:rsid w:val="008763D0"/>
    <w:rsid w:val="008768DE"/>
    <w:rsid w:val="008771BB"/>
    <w:rsid w:val="0087752B"/>
    <w:rsid w:val="00877BE2"/>
    <w:rsid w:val="008809BE"/>
    <w:rsid w:val="00880FBD"/>
    <w:rsid w:val="008815B4"/>
    <w:rsid w:val="008821EB"/>
    <w:rsid w:val="00882655"/>
    <w:rsid w:val="00882E67"/>
    <w:rsid w:val="00882EC3"/>
    <w:rsid w:val="00882F5A"/>
    <w:rsid w:val="00883040"/>
    <w:rsid w:val="0088378C"/>
    <w:rsid w:val="008854FA"/>
    <w:rsid w:val="00885A08"/>
    <w:rsid w:val="008860AF"/>
    <w:rsid w:val="0088674B"/>
    <w:rsid w:val="008908D6"/>
    <w:rsid w:val="0089128E"/>
    <w:rsid w:val="008924F7"/>
    <w:rsid w:val="008942B0"/>
    <w:rsid w:val="008947A0"/>
    <w:rsid w:val="008A05F0"/>
    <w:rsid w:val="008A0B55"/>
    <w:rsid w:val="008A0D1E"/>
    <w:rsid w:val="008A137D"/>
    <w:rsid w:val="008A19FC"/>
    <w:rsid w:val="008A1D06"/>
    <w:rsid w:val="008A1FFD"/>
    <w:rsid w:val="008A2E7F"/>
    <w:rsid w:val="008A36D5"/>
    <w:rsid w:val="008A3B76"/>
    <w:rsid w:val="008A779E"/>
    <w:rsid w:val="008A7CE5"/>
    <w:rsid w:val="008B0CBD"/>
    <w:rsid w:val="008B0CC9"/>
    <w:rsid w:val="008B0F44"/>
    <w:rsid w:val="008B3A64"/>
    <w:rsid w:val="008B5F7B"/>
    <w:rsid w:val="008B64FC"/>
    <w:rsid w:val="008B7B72"/>
    <w:rsid w:val="008C0489"/>
    <w:rsid w:val="008C0B6C"/>
    <w:rsid w:val="008C0DB1"/>
    <w:rsid w:val="008C0F2C"/>
    <w:rsid w:val="008C1EC8"/>
    <w:rsid w:val="008C2834"/>
    <w:rsid w:val="008C4C86"/>
    <w:rsid w:val="008C5EC6"/>
    <w:rsid w:val="008C6ADE"/>
    <w:rsid w:val="008C751B"/>
    <w:rsid w:val="008D0EDC"/>
    <w:rsid w:val="008D1873"/>
    <w:rsid w:val="008D2BB7"/>
    <w:rsid w:val="008D33AB"/>
    <w:rsid w:val="008D381B"/>
    <w:rsid w:val="008D3C9A"/>
    <w:rsid w:val="008D5D41"/>
    <w:rsid w:val="008D6511"/>
    <w:rsid w:val="008D6EF5"/>
    <w:rsid w:val="008E094F"/>
    <w:rsid w:val="008E0D03"/>
    <w:rsid w:val="008E0EC1"/>
    <w:rsid w:val="008E13D7"/>
    <w:rsid w:val="008E1F16"/>
    <w:rsid w:val="008E218C"/>
    <w:rsid w:val="008E2F1F"/>
    <w:rsid w:val="008E3858"/>
    <w:rsid w:val="008E41B8"/>
    <w:rsid w:val="008E4D5F"/>
    <w:rsid w:val="008F027A"/>
    <w:rsid w:val="008F07CD"/>
    <w:rsid w:val="008F16CE"/>
    <w:rsid w:val="008F251D"/>
    <w:rsid w:val="008F2ADE"/>
    <w:rsid w:val="008F348C"/>
    <w:rsid w:val="008F34F2"/>
    <w:rsid w:val="008F4012"/>
    <w:rsid w:val="008F58B7"/>
    <w:rsid w:val="008F5CC7"/>
    <w:rsid w:val="008F6289"/>
    <w:rsid w:val="008F780E"/>
    <w:rsid w:val="00900132"/>
    <w:rsid w:val="009012D3"/>
    <w:rsid w:val="0090311D"/>
    <w:rsid w:val="00904889"/>
    <w:rsid w:val="0090504E"/>
    <w:rsid w:val="00905B86"/>
    <w:rsid w:val="009063D8"/>
    <w:rsid w:val="00906CFA"/>
    <w:rsid w:val="009071FC"/>
    <w:rsid w:val="009108C2"/>
    <w:rsid w:val="00910B9D"/>
    <w:rsid w:val="00910DCA"/>
    <w:rsid w:val="00911999"/>
    <w:rsid w:val="0091287B"/>
    <w:rsid w:val="00915107"/>
    <w:rsid w:val="0091554D"/>
    <w:rsid w:val="00916035"/>
    <w:rsid w:val="00916834"/>
    <w:rsid w:val="00920565"/>
    <w:rsid w:val="009208CD"/>
    <w:rsid w:val="00920FE4"/>
    <w:rsid w:val="00921211"/>
    <w:rsid w:val="00922C2B"/>
    <w:rsid w:val="00923245"/>
    <w:rsid w:val="009245DB"/>
    <w:rsid w:val="00926946"/>
    <w:rsid w:val="009271A8"/>
    <w:rsid w:val="00935518"/>
    <w:rsid w:val="00935881"/>
    <w:rsid w:val="00935BE0"/>
    <w:rsid w:val="00936675"/>
    <w:rsid w:val="009375D8"/>
    <w:rsid w:val="009375F2"/>
    <w:rsid w:val="00937AF2"/>
    <w:rsid w:val="00937C4C"/>
    <w:rsid w:val="00940BAC"/>
    <w:rsid w:val="00941315"/>
    <w:rsid w:val="009427F6"/>
    <w:rsid w:val="009434F0"/>
    <w:rsid w:val="00946E44"/>
    <w:rsid w:val="00946F4D"/>
    <w:rsid w:val="0094700E"/>
    <w:rsid w:val="009510F5"/>
    <w:rsid w:val="009517C0"/>
    <w:rsid w:val="00951E4D"/>
    <w:rsid w:val="00953F5C"/>
    <w:rsid w:val="0095664D"/>
    <w:rsid w:val="00956BA5"/>
    <w:rsid w:val="00957D25"/>
    <w:rsid w:val="00960582"/>
    <w:rsid w:val="00962AC9"/>
    <w:rsid w:val="00963065"/>
    <w:rsid w:val="009634E3"/>
    <w:rsid w:val="00966B42"/>
    <w:rsid w:val="00966DC1"/>
    <w:rsid w:val="00967CA8"/>
    <w:rsid w:val="00967FA3"/>
    <w:rsid w:val="00970848"/>
    <w:rsid w:val="00970D3C"/>
    <w:rsid w:val="0097207C"/>
    <w:rsid w:val="00972AAC"/>
    <w:rsid w:val="00972DFF"/>
    <w:rsid w:val="009735D8"/>
    <w:rsid w:val="009743F6"/>
    <w:rsid w:val="009765DB"/>
    <w:rsid w:val="00983C01"/>
    <w:rsid w:val="0098465E"/>
    <w:rsid w:val="0098478E"/>
    <w:rsid w:val="00985854"/>
    <w:rsid w:val="009868A6"/>
    <w:rsid w:val="00986A39"/>
    <w:rsid w:val="00986C46"/>
    <w:rsid w:val="00987241"/>
    <w:rsid w:val="00987953"/>
    <w:rsid w:val="0099013F"/>
    <w:rsid w:val="009926BD"/>
    <w:rsid w:val="0099295A"/>
    <w:rsid w:val="009937E4"/>
    <w:rsid w:val="00993ADA"/>
    <w:rsid w:val="00994315"/>
    <w:rsid w:val="00994B4F"/>
    <w:rsid w:val="009A0D5E"/>
    <w:rsid w:val="009A28BF"/>
    <w:rsid w:val="009A3199"/>
    <w:rsid w:val="009A34C4"/>
    <w:rsid w:val="009A4B5B"/>
    <w:rsid w:val="009A4BB9"/>
    <w:rsid w:val="009A614A"/>
    <w:rsid w:val="009A7DA7"/>
    <w:rsid w:val="009B0424"/>
    <w:rsid w:val="009B0EB7"/>
    <w:rsid w:val="009B1FC3"/>
    <w:rsid w:val="009B5779"/>
    <w:rsid w:val="009B5BC3"/>
    <w:rsid w:val="009B5EB3"/>
    <w:rsid w:val="009B63FB"/>
    <w:rsid w:val="009B6A48"/>
    <w:rsid w:val="009C3DFF"/>
    <w:rsid w:val="009C40CE"/>
    <w:rsid w:val="009C4143"/>
    <w:rsid w:val="009C485D"/>
    <w:rsid w:val="009C5CBD"/>
    <w:rsid w:val="009C6819"/>
    <w:rsid w:val="009C6839"/>
    <w:rsid w:val="009C6C67"/>
    <w:rsid w:val="009C6F7C"/>
    <w:rsid w:val="009C7881"/>
    <w:rsid w:val="009C7A50"/>
    <w:rsid w:val="009C7B27"/>
    <w:rsid w:val="009D0301"/>
    <w:rsid w:val="009D0BC0"/>
    <w:rsid w:val="009D42C7"/>
    <w:rsid w:val="009D4F15"/>
    <w:rsid w:val="009D591D"/>
    <w:rsid w:val="009D5D48"/>
    <w:rsid w:val="009D71A6"/>
    <w:rsid w:val="009E0CF2"/>
    <w:rsid w:val="009E1333"/>
    <w:rsid w:val="009E1683"/>
    <w:rsid w:val="009E176A"/>
    <w:rsid w:val="009E1D69"/>
    <w:rsid w:val="009E2C2F"/>
    <w:rsid w:val="009E3402"/>
    <w:rsid w:val="009E7425"/>
    <w:rsid w:val="009E75E2"/>
    <w:rsid w:val="009F0E69"/>
    <w:rsid w:val="009F2130"/>
    <w:rsid w:val="009F27CE"/>
    <w:rsid w:val="009F2F11"/>
    <w:rsid w:val="009F40A3"/>
    <w:rsid w:val="009F46EA"/>
    <w:rsid w:val="009F66DC"/>
    <w:rsid w:val="009F7FBE"/>
    <w:rsid w:val="00A005C5"/>
    <w:rsid w:val="00A01D5D"/>
    <w:rsid w:val="00A020E5"/>
    <w:rsid w:val="00A0240B"/>
    <w:rsid w:val="00A03FB3"/>
    <w:rsid w:val="00A066A8"/>
    <w:rsid w:val="00A134E4"/>
    <w:rsid w:val="00A143A6"/>
    <w:rsid w:val="00A15EE9"/>
    <w:rsid w:val="00A203DA"/>
    <w:rsid w:val="00A210B4"/>
    <w:rsid w:val="00A21381"/>
    <w:rsid w:val="00A21F35"/>
    <w:rsid w:val="00A22338"/>
    <w:rsid w:val="00A2283B"/>
    <w:rsid w:val="00A249F4"/>
    <w:rsid w:val="00A24B3F"/>
    <w:rsid w:val="00A25F64"/>
    <w:rsid w:val="00A27337"/>
    <w:rsid w:val="00A276B6"/>
    <w:rsid w:val="00A30DFB"/>
    <w:rsid w:val="00A3241D"/>
    <w:rsid w:val="00A3383B"/>
    <w:rsid w:val="00A3446A"/>
    <w:rsid w:val="00A3532F"/>
    <w:rsid w:val="00A365A0"/>
    <w:rsid w:val="00A3732B"/>
    <w:rsid w:val="00A37CC7"/>
    <w:rsid w:val="00A37F95"/>
    <w:rsid w:val="00A40BA1"/>
    <w:rsid w:val="00A42311"/>
    <w:rsid w:val="00A439AF"/>
    <w:rsid w:val="00A453DB"/>
    <w:rsid w:val="00A47B9E"/>
    <w:rsid w:val="00A5017D"/>
    <w:rsid w:val="00A50854"/>
    <w:rsid w:val="00A5104D"/>
    <w:rsid w:val="00A51FD4"/>
    <w:rsid w:val="00A55C3A"/>
    <w:rsid w:val="00A55C4E"/>
    <w:rsid w:val="00A575BB"/>
    <w:rsid w:val="00A578BA"/>
    <w:rsid w:val="00A57AED"/>
    <w:rsid w:val="00A6392B"/>
    <w:rsid w:val="00A639D2"/>
    <w:rsid w:val="00A64AED"/>
    <w:rsid w:val="00A65267"/>
    <w:rsid w:val="00A65C37"/>
    <w:rsid w:val="00A67530"/>
    <w:rsid w:val="00A67926"/>
    <w:rsid w:val="00A70661"/>
    <w:rsid w:val="00A71103"/>
    <w:rsid w:val="00A72E02"/>
    <w:rsid w:val="00A72F76"/>
    <w:rsid w:val="00A737B4"/>
    <w:rsid w:val="00A75727"/>
    <w:rsid w:val="00A75757"/>
    <w:rsid w:val="00A7685B"/>
    <w:rsid w:val="00A80625"/>
    <w:rsid w:val="00A81633"/>
    <w:rsid w:val="00A81D4C"/>
    <w:rsid w:val="00A831FB"/>
    <w:rsid w:val="00A839EA"/>
    <w:rsid w:val="00A84AD9"/>
    <w:rsid w:val="00A85329"/>
    <w:rsid w:val="00A85D12"/>
    <w:rsid w:val="00A8620E"/>
    <w:rsid w:val="00A86671"/>
    <w:rsid w:val="00A8676B"/>
    <w:rsid w:val="00A869D8"/>
    <w:rsid w:val="00A92751"/>
    <w:rsid w:val="00A929FF"/>
    <w:rsid w:val="00A92BA0"/>
    <w:rsid w:val="00A933C0"/>
    <w:rsid w:val="00A93545"/>
    <w:rsid w:val="00AA15E8"/>
    <w:rsid w:val="00AA1D74"/>
    <w:rsid w:val="00AA1E31"/>
    <w:rsid w:val="00AA4223"/>
    <w:rsid w:val="00AA4DBB"/>
    <w:rsid w:val="00AA6BDF"/>
    <w:rsid w:val="00AB021D"/>
    <w:rsid w:val="00AB2272"/>
    <w:rsid w:val="00AB2411"/>
    <w:rsid w:val="00AB2D57"/>
    <w:rsid w:val="00AB2FF0"/>
    <w:rsid w:val="00AB3413"/>
    <w:rsid w:val="00AB5AEF"/>
    <w:rsid w:val="00AB61F2"/>
    <w:rsid w:val="00AB6E85"/>
    <w:rsid w:val="00AC0B22"/>
    <w:rsid w:val="00AC376F"/>
    <w:rsid w:val="00AC3BD8"/>
    <w:rsid w:val="00AC4AAF"/>
    <w:rsid w:val="00AC4BA5"/>
    <w:rsid w:val="00AC6B85"/>
    <w:rsid w:val="00AC7D8C"/>
    <w:rsid w:val="00AD083C"/>
    <w:rsid w:val="00AD0A14"/>
    <w:rsid w:val="00AD0CCD"/>
    <w:rsid w:val="00AD1065"/>
    <w:rsid w:val="00AD12DA"/>
    <w:rsid w:val="00AD26B1"/>
    <w:rsid w:val="00AD2C2A"/>
    <w:rsid w:val="00AD44D3"/>
    <w:rsid w:val="00AD5613"/>
    <w:rsid w:val="00AD6490"/>
    <w:rsid w:val="00AD66A1"/>
    <w:rsid w:val="00AD6E12"/>
    <w:rsid w:val="00AE04A9"/>
    <w:rsid w:val="00AE1589"/>
    <w:rsid w:val="00AE1B2C"/>
    <w:rsid w:val="00AE28A0"/>
    <w:rsid w:val="00AE3520"/>
    <w:rsid w:val="00AE3B1C"/>
    <w:rsid w:val="00AE4ABE"/>
    <w:rsid w:val="00AE57D5"/>
    <w:rsid w:val="00AE5B3A"/>
    <w:rsid w:val="00AE68A3"/>
    <w:rsid w:val="00AE68B4"/>
    <w:rsid w:val="00AF0563"/>
    <w:rsid w:val="00AF05FD"/>
    <w:rsid w:val="00AF1407"/>
    <w:rsid w:val="00AF1D4E"/>
    <w:rsid w:val="00AF24E2"/>
    <w:rsid w:val="00AF44A4"/>
    <w:rsid w:val="00B00B3D"/>
    <w:rsid w:val="00B019D1"/>
    <w:rsid w:val="00B03904"/>
    <w:rsid w:val="00B03D83"/>
    <w:rsid w:val="00B04391"/>
    <w:rsid w:val="00B05B9C"/>
    <w:rsid w:val="00B06ED9"/>
    <w:rsid w:val="00B13731"/>
    <w:rsid w:val="00B13883"/>
    <w:rsid w:val="00B1416A"/>
    <w:rsid w:val="00B1509E"/>
    <w:rsid w:val="00B15628"/>
    <w:rsid w:val="00B160C0"/>
    <w:rsid w:val="00B16513"/>
    <w:rsid w:val="00B165B7"/>
    <w:rsid w:val="00B166DB"/>
    <w:rsid w:val="00B170B6"/>
    <w:rsid w:val="00B175DF"/>
    <w:rsid w:val="00B21BB7"/>
    <w:rsid w:val="00B22A5B"/>
    <w:rsid w:val="00B22C56"/>
    <w:rsid w:val="00B25AAB"/>
    <w:rsid w:val="00B25D2B"/>
    <w:rsid w:val="00B261A6"/>
    <w:rsid w:val="00B26D2A"/>
    <w:rsid w:val="00B316E3"/>
    <w:rsid w:val="00B329D3"/>
    <w:rsid w:val="00B32E21"/>
    <w:rsid w:val="00B336C3"/>
    <w:rsid w:val="00B33AF8"/>
    <w:rsid w:val="00B33CCF"/>
    <w:rsid w:val="00B34989"/>
    <w:rsid w:val="00B3544C"/>
    <w:rsid w:val="00B35476"/>
    <w:rsid w:val="00B3589D"/>
    <w:rsid w:val="00B36A08"/>
    <w:rsid w:val="00B36AF6"/>
    <w:rsid w:val="00B37744"/>
    <w:rsid w:val="00B37A11"/>
    <w:rsid w:val="00B37FC2"/>
    <w:rsid w:val="00B402C3"/>
    <w:rsid w:val="00B402E5"/>
    <w:rsid w:val="00B40CC5"/>
    <w:rsid w:val="00B40F8B"/>
    <w:rsid w:val="00B42243"/>
    <w:rsid w:val="00B472B9"/>
    <w:rsid w:val="00B47679"/>
    <w:rsid w:val="00B47CC1"/>
    <w:rsid w:val="00B52211"/>
    <w:rsid w:val="00B52229"/>
    <w:rsid w:val="00B5336A"/>
    <w:rsid w:val="00B53BAC"/>
    <w:rsid w:val="00B5537F"/>
    <w:rsid w:val="00B55AED"/>
    <w:rsid w:val="00B57ED2"/>
    <w:rsid w:val="00B6074B"/>
    <w:rsid w:val="00B60DFB"/>
    <w:rsid w:val="00B60E3B"/>
    <w:rsid w:val="00B63477"/>
    <w:rsid w:val="00B63AA2"/>
    <w:rsid w:val="00B64BF4"/>
    <w:rsid w:val="00B66EDA"/>
    <w:rsid w:val="00B6754C"/>
    <w:rsid w:val="00B70B36"/>
    <w:rsid w:val="00B70E57"/>
    <w:rsid w:val="00B71623"/>
    <w:rsid w:val="00B71763"/>
    <w:rsid w:val="00B7225B"/>
    <w:rsid w:val="00B72336"/>
    <w:rsid w:val="00B7274A"/>
    <w:rsid w:val="00B73696"/>
    <w:rsid w:val="00B73A7B"/>
    <w:rsid w:val="00B73D42"/>
    <w:rsid w:val="00B755C7"/>
    <w:rsid w:val="00B768B2"/>
    <w:rsid w:val="00B80954"/>
    <w:rsid w:val="00B82A67"/>
    <w:rsid w:val="00B82EF0"/>
    <w:rsid w:val="00B82FB8"/>
    <w:rsid w:val="00B846E2"/>
    <w:rsid w:val="00B84775"/>
    <w:rsid w:val="00B84BF7"/>
    <w:rsid w:val="00B85B89"/>
    <w:rsid w:val="00B87117"/>
    <w:rsid w:val="00B8711F"/>
    <w:rsid w:val="00B8732B"/>
    <w:rsid w:val="00B87550"/>
    <w:rsid w:val="00B87966"/>
    <w:rsid w:val="00B90949"/>
    <w:rsid w:val="00B92BA8"/>
    <w:rsid w:val="00B92D93"/>
    <w:rsid w:val="00B9322B"/>
    <w:rsid w:val="00B95298"/>
    <w:rsid w:val="00B9535C"/>
    <w:rsid w:val="00B962F8"/>
    <w:rsid w:val="00B97018"/>
    <w:rsid w:val="00B9773A"/>
    <w:rsid w:val="00BA043F"/>
    <w:rsid w:val="00BA1031"/>
    <w:rsid w:val="00BA136E"/>
    <w:rsid w:val="00BA2B41"/>
    <w:rsid w:val="00BA502E"/>
    <w:rsid w:val="00BA5323"/>
    <w:rsid w:val="00BA54AB"/>
    <w:rsid w:val="00BA6009"/>
    <w:rsid w:val="00BA6406"/>
    <w:rsid w:val="00BA6E35"/>
    <w:rsid w:val="00BA75DD"/>
    <w:rsid w:val="00BA7D25"/>
    <w:rsid w:val="00BB04FA"/>
    <w:rsid w:val="00BB289F"/>
    <w:rsid w:val="00BB336F"/>
    <w:rsid w:val="00BB3492"/>
    <w:rsid w:val="00BB3BC8"/>
    <w:rsid w:val="00BB40B5"/>
    <w:rsid w:val="00BB72A4"/>
    <w:rsid w:val="00BB7F79"/>
    <w:rsid w:val="00BC062B"/>
    <w:rsid w:val="00BC0C2E"/>
    <w:rsid w:val="00BC10ED"/>
    <w:rsid w:val="00BC1D7E"/>
    <w:rsid w:val="00BC2458"/>
    <w:rsid w:val="00BC285C"/>
    <w:rsid w:val="00BC3820"/>
    <w:rsid w:val="00BC3B0C"/>
    <w:rsid w:val="00BC3C85"/>
    <w:rsid w:val="00BC562B"/>
    <w:rsid w:val="00BC62B8"/>
    <w:rsid w:val="00BC638C"/>
    <w:rsid w:val="00BC6530"/>
    <w:rsid w:val="00BC6657"/>
    <w:rsid w:val="00BC7BED"/>
    <w:rsid w:val="00BC7C3D"/>
    <w:rsid w:val="00BD0735"/>
    <w:rsid w:val="00BD2679"/>
    <w:rsid w:val="00BD2AEC"/>
    <w:rsid w:val="00BD4264"/>
    <w:rsid w:val="00BD47DB"/>
    <w:rsid w:val="00BD5D21"/>
    <w:rsid w:val="00BD6D69"/>
    <w:rsid w:val="00BD754F"/>
    <w:rsid w:val="00BE175A"/>
    <w:rsid w:val="00BE40E0"/>
    <w:rsid w:val="00BE4A84"/>
    <w:rsid w:val="00BE5AFD"/>
    <w:rsid w:val="00BE5C79"/>
    <w:rsid w:val="00BE5DBC"/>
    <w:rsid w:val="00BE602E"/>
    <w:rsid w:val="00BE6C21"/>
    <w:rsid w:val="00BE777D"/>
    <w:rsid w:val="00BE7E4F"/>
    <w:rsid w:val="00BF1001"/>
    <w:rsid w:val="00BF12FA"/>
    <w:rsid w:val="00BF1317"/>
    <w:rsid w:val="00BF18BE"/>
    <w:rsid w:val="00BF218D"/>
    <w:rsid w:val="00BF26EB"/>
    <w:rsid w:val="00BF58BF"/>
    <w:rsid w:val="00BF5C68"/>
    <w:rsid w:val="00BF7D40"/>
    <w:rsid w:val="00C002B2"/>
    <w:rsid w:val="00C00B75"/>
    <w:rsid w:val="00C01557"/>
    <w:rsid w:val="00C02287"/>
    <w:rsid w:val="00C0310D"/>
    <w:rsid w:val="00C0381A"/>
    <w:rsid w:val="00C04394"/>
    <w:rsid w:val="00C05565"/>
    <w:rsid w:val="00C05933"/>
    <w:rsid w:val="00C05D2F"/>
    <w:rsid w:val="00C0715C"/>
    <w:rsid w:val="00C0785F"/>
    <w:rsid w:val="00C10A6D"/>
    <w:rsid w:val="00C11184"/>
    <w:rsid w:val="00C11FA2"/>
    <w:rsid w:val="00C12A49"/>
    <w:rsid w:val="00C1340E"/>
    <w:rsid w:val="00C1386E"/>
    <w:rsid w:val="00C14120"/>
    <w:rsid w:val="00C14D81"/>
    <w:rsid w:val="00C150A9"/>
    <w:rsid w:val="00C151A1"/>
    <w:rsid w:val="00C1621B"/>
    <w:rsid w:val="00C2017F"/>
    <w:rsid w:val="00C21525"/>
    <w:rsid w:val="00C21C56"/>
    <w:rsid w:val="00C22420"/>
    <w:rsid w:val="00C22C87"/>
    <w:rsid w:val="00C26117"/>
    <w:rsid w:val="00C30EBF"/>
    <w:rsid w:val="00C31323"/>
    <w:rsid w:val="00C31430"/>
    <w:rsid w:val="00C32AA2"/>
    <w:rsid w:val="00C32DAB"/>
    <w:rsid w:val="00C34FD7"/>
    <w:rsid w:val="00C350A3"/>
    <w:rsid w:val="00C3520B"/>
    <w:rsid w:val="00C36865"/>
    <w:rsid w:val="00C368B2"/>
    <w:rsid w:val="00C36C2D"/>
    <w:rsid w:val="00C370DF"/>
    <w:rsid w:val="00C3767C"/>
    <w:rsid w:val="00C37C75"/>
    <w:rsid w:val="00C37E0C"/>
    <w:rsid w:val="00C4341D"/>
    <w:rsid w:val="00C4371D"/>
    <w:rsid w:val="00C441B9"/>
    <w:rsid w:val="00C4436E"/>
    <w:rsid w:val="00C44466"/>
    <w:rsid w:val="00C47279"/>
    <w:rsid w:val="00C503AF"/>
    <w:rsid w:val="00C50EB2"/>
    <w:rsid w:val="00C5288C"/>
    <w:rsid w:val="00C532AF"/>
    <w:rsid w:val="00C537D8"/>
    <w:rsid w:val="00C5399A"/>
    <w:rsid w:val="00C549AA"/>
    <w:rsid w:val="00C54E35"/>
    <w:rsid w:val="00C55D85"/>
    <w:rsid w:val="00C55FBA"/>
    <w:rsid w:val="00C56045"/>
    <w:rsid w:val="00C56849"/>
    <w:rsid w:val="00C57BA4"/>
    <w:rsid w:val="00C60A74"/>
    <w:rsid w:val="00C61B40"/>
    <w:rsid w:val="00C62A72"/>
    <w:rsid w:val="00C62AAD"/>
    <w:rsid w:val="00C62DC0"/>
    <w:rsid w:val="00C64192"/>
    <w:rsid w:val="00C64A18"/>
    <w:rsid w:val="00C64F55"/>
    <w:rsid w:val="00C65088"/>
    <w:rsid w:val="00C6646F"/>
    <w:rsid w:val="00C66C94"/>
    <w:rsid w:val="00C70404"/>
    <w:rsid w:val="00C70923"/>
    <w:rsid w:val="00C70A8F"/>
    <w:rsid w:val="00C7185D"/>
    <w:rsid w:val="00C73CCA"/>
    <w:rsid w:val="00C73EB4"/>
    <w:rsid w:val="00C7403D"/>
    <w:rsid w:val="00C74D92"/>
    <w:rsid w:val="00C75EB7"/>
    <w:rsid w:val="00C764EE"/>
    <w:rsid w:val="00C7681C"/>
    <w:rsid w:val="00C76AB9"/>
    <w:rsid w:val="00C76DE1"/>
    <w:rsid w:val="00C84482"/>
    <w:rsid w:val="00C85167"/>
    <w:rsid w:val="00C913DF"/>
    <w:rsid w:val="00C922FD"/>
    <w:rsid w:val="00C93364"/>
    <w:rsid w:val="00C9392A"/>
    <w:rsid w:val="00C94170"/>
    <w:rsid w:val="00C948BC"/>
    <w:rsid w:val="00C95AAC"/>
    <w:rsid w:val="00C95EF2"/>
    <w:rsid w:val="00C95F09"/>
    <w:rsid w:val="00CA1161"/>
    <w:rsid w:val="00CA17BE"/>
    <w:rsid w:val="00CA1C59"/>
    <w:rsid w:val="00CA23A9"/>
    <w:rsid w:val="00CA50A6"/>
    <w:rsid w:val="00CA50D7"/>
    <w:rsid w:val="00CA6C7A"/>
    <w:rsid w:val="00CA700F"/>
    <w:rsid w:val="00CA7243"/>
    <w:rsid w:val="00CA7C3C"/>
    <w:rsid w:val="00CB0624"/>
    <w:rsid w:val="00CB0BFC"/>
    <w:rsid w:val="00CB162F"/>
    <w:rsid w:val="00CB2EBD"/>
    <w:rsid w:val="00CB3DA8"/>
    <w:rsid w:val="00CB4339"/>
    <w:rsid w:val="00CB5591"/>
    <w:rsid w:val="00CB5935"/>
    <w:rsid w:val="00CB6D61"/>
    <w:rsid w:val="00CC0890"/>
    <w:rsid w:val="00CC4E64"/>
    <w:rsid w:val="00CC5F45"/>
    <w:rsid w:val="00CC772D"/>
    <w:rsid w:val="00CD170C"/>
    <w:rsid w:val="00CD2EE4"/>
    <w:rsid w:val="00CD3075"/>
    <w:rsid w:val="00CD54B9"/>
    <w:rsid w:val="00CD671C"/>
    <w:rsid w:val="00CE035B"/>
    <w:rsid w:val="00CE257E"/>
    <w:rsid w:val="00CE41C8"/>
    <w:rsid w:val="00CE4BFA"/>
    <w:rsid w:val="00CE6694"/>
    <w:rsid w:val="00CE79E7"/>
    <w:rsid w:val="00CF0495"/>
    <w:rsid w:val="00CF0BE6"/>
    <w:rsid w:val="00CF1543"/>
    <w:rsid w:val="00CF16C9"/>
    <w:rsid w:val="00CF5334"/>
    <w:rsid w:val="00CF5EE5"/>
    <w:rsid w:val="00CF72CE"/>
    <w:rsid w:val="00CF749C"/>
    <w:rsid w:val="00D00298"/>
    <w:rsid w:val="00D003D8"/>
    <w:rsid w:val="00D00B9F"/>
    <w:rsid w:val="00D00D2F"/>
    <w:rsid w:val="00D02764"/>
    <w:rsid w:val="00D03F98"/>
    <w:rsid w:val="00D047FB"/>
    <w:rsid w:val="00D0706E"/>
    <w:rsid w:val="00D07128"/>
    <w:rsid w:val="00D10180"/>
    <w:rsid w:val="00D10715"/>
    <w:rsid w:val="00D11746"/>
    <w:rsid w:val="00D124C3"/>
    <w:rsid w:val="00D1337A"/>
    <w:rsid w:val="00D13F9C"/>
    <w:rsid w:val="00D14684"/>
    <w:rsid w:val="00D14A39"/>
    <w:rsid w:val="00D14A97"/>
    <w:rsid w:val="00D1666B"/>
    <w:rsid w:val="00D16D78"/>
    <w:rsid w:val="00D175A2"/>
    <w:rsid w:val="00D17B23"/>
    <w:rsid w:val="00D215E0"/>
    <w:rsid w:val="00D21D8A"/>
    <w:rsid w:val="00D21E18"/>
    <w:rsid w:val="00D22B97"/>
    <w:rsid w:val="00D237F5"/>
    <w:rsid w:val="00D25168"/>
    <w:rsid w:val="00D2529F"/>
    <w:rsid w:val="00D25729"/>
    <w:rsid w:val="00D264E0"/>
    <w:rsid w:val="00D2693D"/>
    <w:rsid w:val="00D311D8"/>
    <w:rsid w:val="00D31E3B"/>
    <w:rsid w:val="00D3239A"/>
    <w:rsid w:val="00D34F5D"/>
    <w:rsid w:val="00D362E2"/>
    <w:rsid w:val="00D36356"/>
    <w:rsid w:val="00D363CC"/>
    <w:rsid w:val="00D3731D"/>
    <w:rsid w:val="00D4141C"/>
    <w:rsid w:val="00D41F21"/>
    <w:rsid w:val="00D43177"/>
    <w:rsid w:val="00D43AD4"/>
    <w:rsid w:val="00D43B96"/>
    <w:rsid w:val="00D45057"/>
    <w:rsid w:val="00D4560D"/>
    <w:rsid w:val="00D45E51"/>
    <w:rsid w:val="00D45EB4"/>
    <w:rsid w:val="00D465B2"/>
    <w:rsid w:val="00D46A4D"/>
    <w:rsid w:val="00D46F7D"/>
    <w:rsid w:val="00D46FD5"/>
    <w:rsid w:val="00D478FB"/>
    <w:rsid w:val="00D50E5D"/>
    <w:rsid w:val="00D50F9C"/>
    <w:rsid w:val="00D525EC"/>
    <w:rsid w:val="00D532FD"/>
    <w:rsid w:val="00D54517"/>
    <w:rsid w:val="00D5528D"/>
    <w:rsid w:val="00D5544A"/>
    <w:rsid w:val="00D5612C"/>
    <w:rsid w:val="00D561F2"/>
    <w:rsid w:val="00D56AE5"/>
    <w:rsid w:val="00D57082"/>
    <w:rsid w:val="00D60B00"/>
    <w:rsid w:val="00D61208"/>
    <w:rsid w:val="00D626F1"/>
    <w:rsid w:val="00D628E0"/>
    <w:rsid w:val="00D65026"/>
    <w:rsid w:val="00D70EFF"/>
    <w:rsid w:val="00D717D8"/>
    <w:rsid w:val="00D72015"/>
    <w:rsid w:val="00D72A99"/>
    <w:rsid w:val="00D7590C"/>
    <w:rsid w:val="00D75ADA"/>
    <w:rsid w:val="00D76DB5"/>
    <w:rsid w:val="00D7774A"/>
    <w:rsid w:val="00D77911"/>
    <w:rsid w:val="00D80E3B"/>
    <w:rsid w:val="00D81354"/>
    <w:rsid w:val="00D81391"/>
    <w:rsid w:val="00D82004"/>
    <w:rsid w:val="00D8204F"/>
    <w:rsid w:val="00D831C4"/>
    <w:rsid w:val="00D83C6D"/>
    <w:rsid w:val="00D856AC"/>
    <w:rsid w:val="00D879EB"/>
    <w:rsid w:val="00D901B5"/>
    <w:rsid w:val="00D9074D"/>
    <w:rsid w:val="00D91904"/>
    <w:rsid w:val="00D9257F"/>
    <w:rsid w:val="00D92925"/>
    <w:rsid w:val="00D92C95"/>
    <w:rsid w:val="00D938C5"/>
    <w:rsid w:val="00D93AE1"/>
    <w:rsid w:val="00D944D5"/>
    <w:rsid w:val="00D95356"/>
    <w:rsid w:val="00D9601A"/>
    <w:rsid w:val="00D9683F"/>
    <w:rsid w:val="00D970B5"/>
    <w:rsid w:val="00DA04E5"/>
    <w:rsid w:val="00DA1004"/>
    <w:rsid w:val="00DA4FE7"/>
    <w:rsid w:val="00DA7E44"/>
    <w:rsid w:val="00DB11C7"/>
    <w:rsid w:val="00DB154D"/>
    <w:rsid w:val="00DB1A89"/>
    <w:rsid w:val="00DB1DEF"/>
    <w:rsid w:val="00DB351F"/>
    <w:rsid w:val="00DB3DA7"/>
    <w:rsid w:val="00DB4D33"/>
    <w:rsid w:val="00DB5049"/>
    <w:rsid w:val="00DB50DA"/>
    <w:rsid w:val="00DB65BA"/>
    <w:rsid w:val="00DB6C02"/>
    <w:rsid w:val="00DC075C"/>
    <w:rsid w:val="00DC08B9"/>
    <w:rsid w:val="00DC0AB4"/>
    <w:rsid w:val="00DC1063"/>
    <w:rsid w:val="00DC1B9C"/>
    <w:rsid w:val="00DC1FA8"/>
    <w:rsid w:val="00DC313C"/>
    <w:rsid w:val="00DC4EDE"/>
    <w:rsid w:val="00DC520D"/>
    <w:rsid w:val="00DC5210"/>
    <w:rsid w:val="00DC56A7"/>
    <w:rsid w:val="00DC5730"/>
    <w:rsid w:val="00DC6F00"/>
    <w:rsid w:val="00DC7087"/>
    <w:rsid w:val="00DC79EE"/>
    <w:rsid w:val="00DC7EF5"/>
    <w:rsid w:val="00DD03C4"/>
    <w:rsid w:val="00DD141E"/>
    <w:rsid w:val="00DD1C15"/>
    <w:rsid w:val="00DD696A"/>
    <w:rsid w:val="00DD6FCF"/>
    <w:rsid w:val="00DE06D8"/>
    <w:rsid w:val="00DE1181"/>
    <w:rsid w:val="00DE3F47"/>
    <w:rsid w:val="00DE4EE8"/>
    <w:rsid w:val="00DE55E5"/>
    <w:rsid w:val="00DE57A2"/>
    <w:rsid w:val="00DE5F3B"/>
    <w:rsid w:val="00DE60B2"/>
    <w:rsid w:val="00DF0232"/>
    <w:rsid w:val="00DF1FD3"/>
    <w:rsid w:val="00DF27EC"/>
    <w:rsid w:val="00DF4E3F"/>
    <w:rsid w:val="00DF5296"/>
    <w:rsid w:val="00DF68E7"/>
    <w:rsid w:val="00E014CE"/>
    <w:rsid w:val="00E01F55"/>
    <w:rsid w:val="00E020DF"/>
    <w:rsid w:val="00E02359"/>
    <w:rsid w:val="00E03F30"/>
    <w:rsid w:val="00E05EC9"/>
    <w:rsid w:val="00E06C1E"/>
    <w:rsid w:val="00E0705D"/>
    <w:rsid w:val="00E07C72"/>
    <w:rsid w:val="00E102EB"/>
    <w:rsid w:val="00E11072"/>
    <w:rsid w:val="00E117F3"/>
    <w:rsid w:val="00E13527"/>
    <w:rsid w:val="00E138A2"/>
    <w:rsid w:val="00E13D74"/>
    <w:rsid w:val="00E149EB"/>
    <w:rsid w:val="00E1510C"/>
    <w:rsid w:val="00E16284"/>
    <w:rsid w:val="00E16719"/>
    <w:rsid w:val="00E16E99"/>
    <w:rsid w:val="00E178A9"/>
    <w:rsid w:val="00E17E8A"/>
    <w:rsid w:val="00E20FBA"/>
    <w:rsid w:val="00E214F3"/>
    <w:rsid w:val="00E218CB"/>
    <w:rsid w:val="00E22721"/>
    <w:rsid w:val="00E25325"/>
    <w:rsid w:val="00E259B5"/>
    <w:rsid w:val="00E27140"/>
    <w:rsid w:val="00E271F9"/>
    <w:rsid w:val="00E274EE"/>
    <w:rsid w:val="00E31A46"/>
    <w:rsid w:val="00E324DA"/>
    <w:rsid w:val="00E3698C"/>
    <w:rsid w:val="00E372C9"/>
    <w:rsid w:val="00E37EDA"/>
    <w:rsid w:val="00E4070D"/>
    <w:rsid w:val="00E4101D"/>
    <w:rsid w:val="00E41621"/>
    <w:rsid w:val="00E41FFB"/>
    <w:rsid w:val="00E43941"/>
    <w:rsid w:val="00E43B3B"/>
    <w:rsid w:val="00E44F98"/>
    <w:rsid w:val="00E45590"/>
    <w:rsid w:val="00E469DB"/>
    <w:rsid w:val="00E4749F"/>
    <w:rsid w:val="00E47A1A"/>
    <w:rsid w:val="00E50E7A"/>
    <w:rsid w:val="00E516AC"/>
    <w:rsid w:val="00E53176"/>
    <w:rsid w:val="00E536F3"/>
    <w:rsid w:val="00E54670"/>
    <w:rsid w:val="00E6003E"/>
    <w:rsid w:val="00E6166E"/>
    <w:rsid w:val="00E62B0D"/>
    <w:rsid w:val="00E657B6"/>
    <w:rsid w:val="00E661CB"/>
    <w:rsid w:val="00E66245"/>
    <w:rsid w:val="00E66C6F"/>
    <w:rsid w:val="00E66DAF"/>
    <w:rsid w:val="00E7045C"/>
    <w:rsid w:val="00E70EAF"/>
    <w:rsid w:val="00E71455"/>
    <w:rsid w:val="00E715FB"/>
    <w:rsid w:val="00E716A7"/>
    <w:rsid w:val="00E71762"/>
    <w:rsid w:val="00E725A5"/>
    <w:rsid w:val="00E728A0"/>
    <w:rsid w:val="00E72A21"/>
    <w:rsid w:val="00E73EC7"/>
    <w:rsid w:val="00E7423A"/>
    <w:rsid w:val="00E75632"/>
    <w:rsid w:val="00E75837"/>
    <w:rsid w:val="00E75B12"/>
    <w:rsid w:val="00E76BAA"/>
    <w:rsid w:val="00E77647"/>
    <w:rsid w:val="00E803AA"/>
    <w:rsid w:val="00E80722"/>
    <w:rsid w:val="00E80D82"/>
    <w:rsid w:val="00E8296F"/>
    <w:rsid w:val="00E82E6B"/>
    <w:rsid w:val="00E831E5"/>
    <w:rsid w:val="00E846E5"/>
    <w:rsid w:val="00E84A9E"/>
    <w:rsid w:val="00E84F10"/>
    <w:rsid w:val="00E84F7F"/>
    <w:rsid w:val="00E85106"/>
    <w:rsid w:val="00E868EE"/>
    <w:rsid w:val="00E86F99"/>
    <w:rsid w:val="00E900BC"/>
    <w:rsid w:val="00E905DB"/>
    <w:rsid w:val="00E9103E"/>
    <w:rsid w:val="00E922C6"/>
    <w:rsid w:val="00E93A4A"/>
    <w:rsid w:val="00E9472D"/>
    <w:rsid w:val="00E96618"/>
    <w:rsid w:val="00E966F1"/>
    <w:rsid w:val="00E96941"/>
    <w:rsid w:val="00E96BBD"/>
    <w:rsid w:val="00E96CCE"/>
    <w:rsid w:val="00E96E60"/>
    <w:rsid w:val="00E97695"/>
    <w:rsid w:val="00EA20E0"/>
    <w:rsid w:val="00EA2D39"/>
    <w:rsid w:val="00EA2D75"/>
    <w:rsid w:val="00EA2DCD"/>
    <w:rsid w:val="00EA31E5"/>
    <w:rsid w:val="00EA35D5"/>
    <w:rsid w:val="00EA37E7"/>
    <w:rsid w:val="00EA489C"/>
    <w:rsid w:val="00EA49BA"/>
    <w:rsid w:val="00EA4EF5"/>
    <w:rsid w:val="00EA5C61"/>
    <w:rsid w:val="00EA5CE6"/>
    <w:rsid w:val="00EB0050"/>
    <w:rsid w:val="00EB1AFC"/>
    <w:rsid w:val="00EB2AB4"/>
    <w:rsid w:val="00EB3E8F"/>
    <w:rsid w:val="00EB40DE"/>
    <w:rsid w:val="00EB6537"/>
    <w:rsid w:val="00EB6BA5"/>
    <w:rsid w:val="00EB6F4C"/>
    <w:rsid w:val="00EC039B"/>
    <w:rsid w:val="00EC36AE"/>
    <w:rsid w:val="00EC484E"/>
    <w:rsid w:val="00EC4A6D"/>
    <w:rsid w:val="00EC4AA0"/>
    <w:rsid w:val="00EC59A0"/>
    <w:rsid w:val="00EC5A1B"/>
    <w:rsid w:val="00EC6925"/>
    <w:rsid w:val="00EC6AE0"/>
    <w:rsid w:val="00EC6B51"/>
    <w:rsid w:val="00EC6FFD"/>
    <w:rsid w:val="00EC7323"/>
    <w:rsid w:val="00EC7BF5"/>
    <w:rsid w:val="00ED1273"/>
    <w:rsid w:val="00ED19CB"/>
    <w:rsid w:val="00ED1AB1"/>
    <w:rsid w:val="00ED22E7"/>
    <w:rsid w:val="00ED3847"/>
    <w:rsid w:val="00ED4059"/>
    <w:rsid w:val="00ED46B0"/>
    <w:rsid w:val="00ED4E2F"/>
    <w:rsid w:val="00ED59B4"/>
    <w:rsid w:val="00ED5BB5"/>
    <w:rsid w:val="00ED6B39"/>
    <w:rsid w:val="00ED6E93"/>
    <w:rsid w:val="00ED79EF"/>
    <w:rsid w:val="00EE39AB"/>
    <w:rsid w:val="00EE41B7"/>
    <w:rsid w:val="00EE58BD"/>
    <w:rsid w:val="00EE630A"/>
    <w:rsid w:val="00EE7035"/>
    <w:rsid w:val="00EE75F7"/>
    <w:rsid w:val="00EF117A"/>
    <w:rsid w:val="00EF332D"/>
    <w:rsid w:val="00EF3E4E"/>
    <w:rsid w:val="00EF4372"/>
    <w:rsid w:val="00EF5808"/>
    <w:rsid w:val="00EF5D4A"/>
    <w:rsid w:val="00EF64C5"/>
    <w:rsid w:val="00EF7A42"/>
    <w:rsid w:val="00F00A05"/>
    <w:rsid w:val="00F0155E"/>
    <w:rsid w:val="00F01ED6"/>
    <w:rsid w:val="00F047C5"/>
    <w:rsid w:val="00F04D3B"/>
    <w:rsid w:val="00F05468"/>
    <w:rsid w:val="00F0598D"/>
    <w:rsid w:val="00F05F9C"/>
    <w:rsid w:val="00F0699B"/>
    <w:rsid w:val="00F07A6C"/>
    <w:rsid w:val="00F1022B"/>
    <w:rsid w:val="00F104AC"/>
    <w:rsid w:val="00F113D2"/>
    <w:rsid w:val="00F11408"/>
    <w:rsid w:val="00F114E8"/>
    <w:rsid w:val="00F11A9A"/>
    <w:rsid w:val="00F122C4"/>
    <w:rsid w:val="00F14587"/>
    <w:rsid w:val="00F16D56"/>
    <w:rsid w:val="00F16EFC"/>
    <w:rsid w:val="00F20218"/>
    <w:rsid w:val="00F20822"/>
    <w:rsid w:val="00F20BBF"/>
    <w:rsid w:val="00F21069"/>
    <w:rsid w:val="00F21D9C"/>
    <w:rsid w:val="00F22C5D"/>
    <w:rsid w:val="00F23210"/>
    <w:rsid w:val="00F23316"/>
    <w:rsid w:val="00F236C1"/>
    <w:rsid w:val="00F240DB"/>
    <w:rsid w:val="00F261B3"/>
    <w:rsid w:val="00F26340"/>
    <w:rsid w:val="00F2655B"/>
    <w:rsid w:val="00F306F2"/>
    <w:rsid w:val="00F3163C"/>
    <w:rsid w:val="00F3192C"/>
    <w:rsid w:val="00F31D36"/>
    <w:rsid w:val="00F31DB7"/>
    <w:rsid w:val="00F32156"/>
    <w:rsid w:val="00F325FD"/>
    <w:rsid w:val="00F328DD"/>
    <w:rsid w:val="00F34D01"/>
    <w:rsid w:val="00F35DE7"/>
    <w:rsid w:val="00F37AA8"/>
    <w:rsid w:val="00F40251"/>
    <w:rsid w:val="00F423D5"/>
    <w:rsid w:val="00F426A6"/>
    <w:rsid w:val="00F4282C"/>
    <w:rsid w:val="00F43E9A"/>
    <w:rsid w:val="00F44E38"/>
    <w:rsid w:val="00F47312"/>
    <w:rsid w:val="00F473F6"/>
    <w:rsid w:val="00F509FD"/>
    <w:rsid w:val="00F51B40"/>
    <w:rsid w:val="00F531D9"/>
    <w:rsid w:val="00F536CA"/>
    <w:rsid w:val="00F53AAE"/>
    <w:rsid w:val="00F543E0"/>
    <w:rsid w:val="00F556D3"/>
    <w:rsid w:val="00F556EA"/>
    <w:rsid w:val="00F55C99"/>
    <w:rsid w:val="00F55CA4"/>
    <w:rsid w:val="00F602E0"/>
    <w:rsid w:val="00F604FA"/>
    <w:rsid w:val="00F60D20"/>
    <w:rsid w:val="00F60E0F"/>
    <w:rsid w:val="00F61034"/>
    <w:rsid w:val="00F61B3B"/>
    <w:rsid w:val="00F61D6C"/>
    <w:rsid w:val="00F62305"/>
    <w:rsid w:val="00F63A0D"/>
    <w:rsid w:val="00F65055"/>
    <w:rsid w:val="00F6705E"/>
    <w:rsid w:val="00F70103"/>
    <w:rsid w:val="00F7097D"/>
    <w:rsid w:val="00F717BD"/>
    <w:rsid w:val="00F71960"/>
    <w:rsid w:val="00F71EBE"/>
    <w:rsid w:val="00F729B1"/>
    <w:rsid w:val="00F73086"/>
    <w:rsid w:val="00F734FA"/>
    <w:rsid w:val="00F741AC"/>
    <w:rsid w:val="00F7592B"/>
    <w:rsid w:val="00F77C07"/>
    <w:rsid w:val="00F811D7"/>
    <w:rsid w:val="00F814E0"/>
    <w:rsid w:val="00F82560"/>
    <w:rsid w:val="00F82D33"/>
    <w:rsid w:val="00F8455B"/>
    <w:rsid w:val="00F85E44"/>
    <w:rsid w:val="00F8634F"/>
    <w:rsid w:val="00F8665F"/>
    <w:rsid w:val="00F9019F"/>
    <w:rsid w:val="00F92E64"/>
    <w:rsid w:val="00F937E8"/>
    <w:rsid w:val="00F939E1"/>
    <w:rsid w:val="00F94196"/>
    <w:rsid w:val="00F95324"/>
    <w:rsid w:val="00F95822"/>
    <w:rsid w:val="00F970BB"/>
    <w:rsid w:val="00FA3267"/>
    <w:rsid w:val="00FA3F79"/>
    <w:rsid w:val="00FA4205"/>
    <w:rsid w:val="00FA4E1E"/>
    <w:rsid w:val="00FA6998"/>
    <w:rsid w:val="00FA6C7F"/>
    <w:rsid w:val="00FA6F39"/>
    <w:rsid w:val="00FA7F65"/>
    <w:rsid w:val="00FB044F"/>
    <w:rsid w:val="00FB0FF9"/>
    <w:rsid w:val="00FB1C64"/>
    <w:rsid w:val="00FB251D"/>
    <w:rsid w:val="00FB2E06"/>
    <w:rsid w:val="00FB3984"/>
    <w:rsid w:val="00FB3E9F"/>
    <w:rsid w:val="00FB4C89"/>
    <w:rsid w:val="00FB55B8"/>
    <w:rsid w:val="00FB5D61"/>
    <w:rsid w:val="00FB5FBE"/>
    <w:rsid w:val="00FB6C47"/>
    <w:rsid w:val="00FB71BC"/>
    <w:rsid w:val="00FB7665"/>
    <w:rsid w:val="00FB788D"/>
    <w:rsid w:val="00FB7EE0"/>
    <w:rsid w:val="00FB7FD4"/>
    <w:rsid w:val="00FC05A3"/>
    <w:rsid w:val="00FC1DB3"/>
    <w:rsid w:val="00FC2060"/>
    <w:rsid w:val="00FC3C72"/>
    <w:rsid w:val="00FC46D9"/>
    <w:rsid w:val="00FC5038"/>
    <w:rsid w:val="00FC69A7"/>
    <w:rsid w:val="00FC7E2B"/>
    <w:rsid w:val="00FD08FF"/>
    <w:rsid w:val="00FD1998"/>
    <w:rsid w:val="00FD1DAC"/>
    <w:rsid w:val="00FD2284"/>
    <w:rsid w:val="00FD2B67"/>
    <w:rsid w:val="00FD2EE1"/>
    <w:rsid w:val="00FD30CB"/>
    <w:rsid w:val="00FD3F6A"/>
    <w:rsid w:val="00FD401D"/>
    <w:rsid w:val="00FD40CD"/>
    <w:rsid w:val="00FD4CA9"/>
    <w:rsid w:val="00FD4F98"/>
    <w:rsid w:val="00FD75F1"/>
    <w:rsid w:val="00FE0499"/>
    <w:rsid w:val="00FE0559"/>
    <w:rsid w:val="00FE2806"/>
    <w:rsid w:val="00FE28BD"/>
    <w:rsid w:val="00FE29D3"/>
    <w:rsid w:val="00FE456A"/>
    <w:rsid w:val="00FE485E"/>
    <w:rsid w:val="00FE5F3D"/>
    <w:rsid w:val="00FE68D7"/>
    <w:rsid w:val="00FE7353"/>
    <w:rsid w:val="00FE74E2"/>
    <w:rsid w:val="00FE7714"/>
    <w:rsid w:val="00FE7C29"/>
    <w:rsid w:val="00FE7E20"/>
    <w:rsid w:val="00FE7FBD"/>
    <w:rsid w:val="00FF0B0A"/>
    <w:rsid w:val="00FF230F"/>
    <w:rsid w:val="00FF53F8"/>
    <w:rsid w:val="00FF561C"/>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eastAsia="Malgun Gothic"/>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eastAsia="Malgun Gothic"/>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eastAsia="Malgun Gothic"/>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qFormat/>
    <w:rsid w:val="00A839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Normal"/>
    <w:next w:val="Doc-text2"/>
    <w:qFormat/>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eastAsia="Malgun Gothic"/>
    </w:rPr>
  </w:style>
  <w:style w:type="paragraph" w:customStyle="1" w:styleId="EQ">
    <w:name w:val="EQ"/>
    <w:basedOn w:val="Normal"/>
    <w:next w:val="Normal"/>
    <w:rsid w:val="00C37E0C"/>
    <w:pPr>
      <w:keepLines/>
      <w:tabs>
        <w:tab w:val="center" w:pos="4536"/>
        <w:tab w:val="right" w:pos="9072"/>
      </w:tabs>
      <w:overflowPunct/>
      <w:autoSpaceDE/>
      <w:autoSpaceDN/>
      <w:adjustRightInd/>
      <w:jc w:val="left"/>
      <w:textAlignment w:val="auto"/>
    </w:pPr>
    <w:rPr>
      <w:rFonts w:eastAsia="Malgun Gothic"/>
      <w:noProof/>
    </w:rPr>
  </w:style>
  <w:style w:type="paragraph" w:customStyle="1" w:styleId="B2">
    <w:name w:val="B2"/>
    <w:basedOn w:val="Normal"/>
    <w:link w:val="B2Char"/>
    <w:rsid w:val="00C37E0C"/>
    <w:pPr>
      <w:overflowPunct/>
      <w:autoSpaceDE/>
      <w:autoSpaceDN/>
      <w:adjustRightInd/>
      <w:ind w:left="851" w:hanging="284"/>
      <w:jc w:val="left"/>
      <w:textAlignment w:val="auto"/>
    </w:pPr>
    <w:rPr>
      <w:rFonts w:eastAsia="Malgun Gothic"/>
    </w:rPr>
  </w:style>
  <w:style w:type="character" w:customStyle="1" w:styleId="B2Char">
    <w:name w:val="B2 Char"/>
    <w:link w:val="B2"/>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 w:type="paragraph" w:customStyle="1" w:styleId="TAL">
    <w:name w:val="TAL"/>
    <w:basedOn w:val="Normal"/>
    <w:link w:val="TALCar"/>
    <w:qFormat/>
    <w:rsid w:val="001456F9"/>
    <w:pPr>
      <w:keepNext/>
      <w:keepLines/>
      <w:spacing w:after="0"/>
      <w:jc w:val="left"/>
    </w:pPr>
    <w:rPr>
      <w:rFonts w:ascii="Arial" w:hAnsi="Arial"/>
      <w:sz w:val="18"/>
      <w:lang w:eastAsia="ja-JP"/>
    </w:rPr>
  </w:style>
  <w:style w:type="character" w:customStyle="1" w:styleId="TALCar">
    <w:name w:val="TAL Car"/>
    <w:link w:val="TAL"/>
    <w:qFormat/>
    <w:rsid w:val="001456F9"/>
    <w:rPr>
      <w:rFonts w:ascii="Arial" w:hAnsi="Arial"/>
      <w:sz w:val="18"/>
      <w:lang w:eastAsia="ja-JP"/>
    </w:rPr>
  </w:style>
  <w:style w:type="character" w:styleId="Hyperlink">
    <w:name w:val="Hyperlink"/>
    <w:basedOn w:val="DefaultParagraphFont"/>
    <w:uiPriority w:val="99"/>
    <w:unhideWhenUsed/>
    <w:rsid w:val="00A143A6"/>
    <w:rPr>
      <w:color w:val="0563C1" w:themeColor="hyperlink"/>
      <w:u w:val="single"/>
    </w:rPr>
  </w:style>
  <w:style w:type="character" w:styleId="FollowedHyperlink">
    <w:name w:val="FollowedHyperlink"/>
    <w:basedOn w:val="DefaultParagraphFont"/>
    <w:uiPriority w:val="99"/>
    <w:semiHidden/>
    <w:unhideWhenUsed/>
    <w:rsid w:val="00527158"/>
    <w:rPr>
      <w:color w:val="954F72" w:themeColor="followedHyperlink"/>
      <w:u w:val="single"/>
    </w:rPr>
  </w:style>
  <w:style w:type="paragraph" w:customStyle="1" w:styleId="Comments">
    <w:name w:val="Comments"/>
    <w:basedOn w:val="Normal"/>
    <w:link w:val="CommentsChar"/>
    <w:qFormat/>
    <w:rsid w:val="00F61034"/>
    <w:pPr>
      <w:spacing w:before="40" w:after="0"/>
      <w:jc w:val="left"/>
    </w:pPr>
    <w:rPr>
      <w:rFonts w:ascii="Arial" w:hAnsi="Arial"/>
      <w:i/>
      <w:noProof/>
      <w:sz w:val="18"/>
      <w:lang w:eastAsia="ja-JP"/>
    </w:rPr>
  </w:style>
  <w:style w:type="character" w:customStyle="1" w:styleId="CommentsChar">
    <w:name w:val="Comments Char"/>
    <w:link w:val="Comments"/>
    <w:qFormat/>
    <w:rsid w:val="00F61034"/>
    <w:rPr>
      <w:rFonts w:ascii="Arial" w:hAnsi="Arial"/>
      <w:i/>
      <w:noProof/>
      <w:sz w:val="18"/>
      <w:lang w:eastAsia="ja-JP"/>
    </w:rPr>
  </w:style>
  <w:style w:type="paragraph" w:styleId="NormalWeb">
    <w:name w:val="Normal (Web)"/>
    <w:basedOn w:val="Normal"/>
    <w:uiPriority w:val="99"/>
    <w:semiHidden/>
    <w:unhideWhenUsed/>
    <w:rsid w:val="005338FC"/>
    <w:rPr>
      <w:sz w:val="24"/>
      <w:szCs w:val="24"/>
    </w:rPr>
  </w:style>
  <w:style w:type="paragraph" w:customStyle="1" w:styleId="ComeBack">
    <w:name w:val="ComeBack"/>
    <w:basedOn w:val="Doc-text2"/>
    <w:next w:val="Doc-text2"/>
    <w:link w:val="ComeBackCharChar"/>
    <w:rsid w:val="00C60A74"/>
    <w:pPr>
      <w:numPr>
        <w:numId w:val="10"/>
      </w:numPr>
      <w:tabs>
        <w:tab w:val="clear" w:pos="1622"/>
      </w:tabs>
      <w:overflowPunct/>
      <w:autoSpaceDE/>
      <w:autoSpaceDN/>
      <w:adjustRightInd/>
      <w:textAlignment w:val="auto"/>
    </w:pPr>
    <w:rPr>
      <w:rFonts w:ascii="Arial" w:hAnsi="Arial"/>
      <w:lang w:val="en-GB"/>
    </w:rPr>
  </w:style>
  <w:style w:type="character" w:customStyle="1" w:styleId="ComeBackCharChar">
    <w:name w:val="ComeBack Char Char"/>
    <w:link w:val="ComeBack"/>
    <w:rsid w:val="00C60A74"/>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359548168">
      <w:bodyDiv w:val="1"/>
      <w:marLeft w:val="0"/>
      <w:marRight w:val="0"/>
      <w:marTop w:val="0"/>
      <w:marBottom w:val="0"/>
      <w:divBdr>
        <w:top w:val="none" w:sz="0" w:space="0" w:color="auto"/>
        <w:left w:val="none" w:sz="0" w:space="0" w:color="auto"/>
        <w:bottom w:val="none" w:sz="0" w:space="0" w:color="auto"/>
        <w:right w:val="none" w:sz="0" w:space="0" w:color="auto"/>
      </w:divBdr>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662046143">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088312848">
      <w:bodyDiv w:val="1"/>
      <w:marLeft w:val="0"/>
      <w:marRight w:val="0"/>
      <w:marTop w:val="0"/>
      <w:marBottom w:val="0"/>
      <w:divBdr>
        <w:top w:val="none" w:sz="0" w:space="0" w:color="auto"/>
        <w:left w:val="none" w:sz="0" w:space="0" w:color="auto"/>
        <w:bottom w:val="none" w:sz="0" w:space="0" w:color="auto"/>
        <w:right w:val="none" w:sz="0" w:space="0" w:color="auto"/>
      </w:divBdr>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01933615">
      <w:bodyDiv w:val="1"/>
      <w:marLeft w:val="0"/>
      <w:marRight w:val="0"/>
      <w:marTop w:val="0"/>
      <w:marBottom w:val="0"/>
      <w:divBdr>
        <w:top w:val="none" w:sz="0" w:space="0" w:color="auto"/>
        <w:left w:val="none" w:sz="0" w:space="0" w:color="auto"/>
        <w:bottom w:val="none" w:sz="0" w:space="0" w:color="auto"/>
        <w:right w:val="none" w:sz="0" w:space="0" w:color="auto"/>
      </w:divBdr>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1732461987">
      <w:bodyDiv w:val="1"/>
      <w:marLeft w:val="0"/>
      <w:marRight w:val="0"/>
      <w:marTop w:val="0"/>
      <w:marBottom w:val="0"/>
      <w:divBdr>
        <w:top w:val="none" w:sz="0" w:space="0" w:color="auto"/>
        <w:left w:val="none" w:sz="0" w:space="0" w:color="auto"/>
        <w:bottom w:val="none" w:sz="0" w:space="0" w:color="auto"/>
        <w:right w:val="none" w:sz="0" w:space="0" w:color="auto"/>
      </w:divBdr>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C4B18C-E15C-42C4-B5B6-4A6FDF81A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1324</Words>
  <Characters>7550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2021-08-04T08:28:00Z</dcterms:created>
  <dcterms:modified xsi:type="dcterms:W3CDTF">2021-08-05T16:28:00Z</dcterms:modified>
</cp:coreProperties>
</file>